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left"/>
        <w:rPr>
          <w:rFonts w:hint="eastAsia" w:ascii="仿宋_GB2312" w:hAnsi="仿宋_GB2312" w:eastAsia="仿宋_GB2312" w:cs="仿宋_GB2312"/>
          <w:b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28"/>
          <w:szCs w:val="28"/>
          <w:highlight w:val="none"/>
          <w:lang w:val="en-US" w:eastAsia="zh-CN"/>
        </w:rPr>
        <w:t>附件3：</w:t>
      </w:r>
    </w:p>
    <w:p>
      <w:pPr>
        <w:bidi w:val="0"/>
        <w:rPr>
          <w:rFonts w:hint="eastAsia"/>
        </w:rPr>
      </w:pPr>
      <w:bookmarkStart w:id="20" w:name="_GoBack"/>
      <w:bookmarkEnd w:id="2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  <w:highlight w:val="none"/>
        </w:rPr>
        <w:t>《</w:t>
      </w:r>
      <w:bookmarkStart w:id="0" w:name="_Hlk135324369"/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  <w:highlight w:val="none"/>
        </w:rPr>
        <w:t>毕业党员保留组织关系</w:t>
      </w:r>
      <w:bookmarkEnd w:id="0"/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  <w:highlight w:val="none"/>
          <w:lang w:val="en-US" w:eastAsia="zh-CN"/>
        </w:rPr>
        <w:t>申请表</w:t>
      </w: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  <w:highlight w:val="none"/>
        </w:rPr>
        <w:t>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  <w:highlight w:val="none"/>
        </w:rPr>
        <w:t>线上填报操作指南</w:t>
      </w:r>
    </w:p>
    <w:sdt>
      <w:sdtPr>
        <w:rPr>
          <w:rFonts w:hint="eastAsia"/>
          <w:highlight w:val="none"/>
        </w:rPr>
        <w:id w:val="147464648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theme="minorBidi"/>
          <w:b/>
          <w:bCs/>
          <w:sz w:val="21"/>
          <w:szCs w:val="24"/>
          <w:highlight w:val="none"/>
        </w:rPr>
      </w:sdtEndPr>
      <w:sdtContent>
        <w:p>
          <w:pPr>
            <w:bidi w:val="0"/>
            <w:rPr>
              <w:highlight w:val="none"/>
            </w:rPr>
          </w:pP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sz w:val="24"/>
              <w:szCs w:val="24"/>
              <w:highlight w:val="none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  <w:highlight w:val="none"/>
            </w:rPr>
            <w:instrText xml:space="preserve">TOC \o "1-3" \h \u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  <w:highlight w:val="none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instrText xml:space="preserve"> HYPERLINK \l _Toc20458 </w:instrText>
          </w: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fldChar w:fldCharType="separate"/>
          </w:r>
          <w:r>
            <w:rPr>
              <w:rFonts w:hint="eastAsia" w:ascii="方正小标宋简体" w:hAnsi="方正小标宋简体" w:eastAsia="方正小标宋简体" w:cs="方正小标宋简体"/>
              <w:bCs/>
              <w:szCs w:val="36"/>
              <w:highlight w:val="none"/>
              <w:lang w:val="en-US"/>
            </w:rPr>
            <w:t>《毕业党员保留组织关系</w:t>
          </w:r>
          <w:r>
            <w:rPr>
              <w:rFonts w:hint="eastAsia" w:ascii="方正小标宋简体" w:hAnsi="方正小标宋简体" w:eastAsia="方正小标宋简体" w:cs="方正小标宋简体"/>
              <w:bCs/>
              <w:szCs w:val="36"/>
              <w:highlight w:val="none"/>
              <w:lang w:val="en-US" w:eastAsia="zh-CN"/>
            </w:rPr>
            <w:t>申请表</w:t>
          </w:r>
          <w:r>
            <w:rPr>
              <w:rFonts w:hint="eastAsia" w:ascii="方正小标宋简体" w:hAnsi="方正小标宋简体" w:eastAsia="方正小标宋简体" w:cs="方正小标宋简体"/>
              <w:bCs/>
              <w:szCs w:val="36"/>
              <w:highlight w:val="none"/>
              <w:lang w:val="en-US"/>
            </w:rPr>
            <w:t>》总流程图</w:t>
          </w:r>
          <w:r>
            <w:tab/>
          </w:r>
          <w:r>
            <w:fldChar w:fldCharType="begin"/>
          </w:r>
          <w:r>
            <w:instrText xml:space="preserve"> PAGEREF _Toc20458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instrText xml:space="preserve"> HYPERLINK \l _Toc3276 </w:instrText>
          </w: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fldChar w:fldCharType="separate"/>
          </w:r>
          <w:r>
            <w:rPr>
              <w:rFonts w:hint="eastAsia" w:ascii="方正小标宋简体" w:hAnsi="方正小标宋简体" w:eastAsia="方正小标宋简体" w:cs="方正小标宋简体"/>
              <w:bCs/>
              <w:szCs w:val="32"/>
              <w:highlight w:val="none"/>
              <w:lang w:val="en-US" w:eastAsia="zh-CN"/>
            </w:rPr>
            <w:t>一、</w:t>
          </w:r>
          <w:r>
            <w:rPr>
              <w:rFonts w:hint="eastAsia" w:ascii="方正小标宋简体" w:hAnsi="方正小标宋简体" w:eastAsia="方正小标宋简体" w:cs="方正小标宋简体"/>
              <w:bCs/>
              <w:szCs w:val="32"/>
              <w:highlight w:val="none"/>
              <w:lang w:val="en-US"/>
            </w:rPr>
            <w:t>学生操作指南</w:t>
          </w:r>
          <w:r>
            <w:tab/>
          </w:r>
          <w:r>
            <w:fldChar w:fldCharType="begin"/>
          </w:r>
          <w:r>
            <w:instrText xml:space="preserve"> PAGEREF _Toc3276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instrText xml:space="preserve"> HYPERLINK \l _Toc14247 </w:instrText>
          </w: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/>
              <w:szCs w:val="28"/>
              <w:highlight w:val="none"/>
            </w:rPr>
            <w:t>第一步：查找服务</w:t>
          </w:r>
          <w:r>
            <w:tab/>
          </w:r>
          <w:r>
            <w:fldChar w:fldCharType="begin"/>
          </w:r>
          <w:r>
            <w:instrText xml:space="preserve"> PAGEREF _Toc14247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instrText xml:space="preserve"> HYPERLINK \l _Toc10815 </w:instrText>
          </w: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/>
              <w:szCs w:val="28"/>
              <w:highlight w:val="none"/>
            </w:rPr>
            <w:t>第二步：开始办理</w:t>
          </w:r>
          <w:r>
            <w:tab/>
          </w:r>
          <w:r>
            <w:fldChar w:fldCharType="begin"/>
          </w:r>
          <w:r>
            <w:instrText xml:space="preserve"> PAGEREF _Toc10815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instrText xml:space="preserve"> HYPERLINK \l _Toc29164 </w:instrText>
          </w: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/>
              <w:szCs w:val="28"/>
              <w:highlight w:val="none"/>
            </w:rPr>
            <w:t>第三步：打印</w:t>
          </w:r>
          <w:r>
            <w:tab/>
          </w:r>
          <w:r>
            <w:fldChar w:fldCharType="begin"/>
          </w:r>
          <w:r>
            <w:instrText xml:space="preserve"> PAGEREF _Toc29164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instrText xml:space="preserve"> HYPERLINK \l _Toc4537 </w:instrText>
          </w: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fldChar w:fldCharType="separate"/>
          </w:r>
          <w:r>
            <w:rPr>
              <w:rFonts w:hint="eastAsia" w:ascii="方正小标宋简体" w:hAnsi="方正小标宋简体" w:eastAsia="方正小标宋简体" w:cs="方正小标宋简体"/>
              <w:bCs/>
              <w:szCs w:val="32"/>
              <w:highlight w:val="none"/>
              <w:lang w:val="en-US" w:eastAsia="zh-CN"/>
            </w:rPr>
            <w:t>二、辅导员操作指南</w:t>
          </w:r>
          <w:r>
            <w:tab/>
          </w:r>
          <w:r>
            <w:fldChar w:fldCharType="begin"/>
          </w:r>
          <w:r>
            <w:instrText xml:space="preserve"> PAGEREF _Toc4537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instrText xml:space="preserve"> HYPERLINK \l _Toc3651 </w:instrText>
          </w: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/>
              <w:szCs w:val="28"/>
              <w:highlight w:val="none"/>
            </w:rPr>
            <w:t>第一步：查找服务</w:t>
          </w:r>
          <w:r>
            <w:tab/>
          </w:r>
          <w:r>
            <w:fldChar w:fldCharType="begin"/>
          </w:r>
          <w:r>
            <w:instrText xml:space="preserve"> PAGEREF _Toc3651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instrText xml:space="preserve"> HYPERLINK \l _Toc900 </w:instrText>
          </w: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/>
              <w:szCs w:val="28"/>
              <w:highlight w:val="none"/>
            </w:rPr>
            <w:t>第二步：开始办理</w:t>
          </w:r>
          <w:r>
            <w:tab/>
          </w:r>
          <w:r>
            <w:fldChar w:fldCharType="begin"/>
          </w:r>
          <w:r>
            <w:instrText xml:space="preserve"> PAGEREF _Toc900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instrText xml:space="preserve"> HYPERLINK \l _Toc10000 </w:instrText>
          </w: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/>
              <w:szCs w:val="28"/>
              <w:highlight w:val="none"/>
            </w:rPr>
            <w:t>第三步：打印</w:t>
          </w:r>
          <w:r>
            <w:tab/>
          </w:r>
          <w:r>
            <w:fldChar w:fldCharType="begin"/>
          </w:r>
          <w:r>
            <w:instrText xml:space="preserve"> PAGEREF _Toc10000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instrText xml:space="preserve"> HYPERLINK \l _Toc9902 </w:instrText>
          </w: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fldChar w:fldCharType="separate"/>
          </w:r>
          <w:r>
            <w:rPr>
              <w:rFonts w:hint="eastAsia" w:ascii="方正小标宋简体" w:hAnsi="方正小标宋简体" w:eastAsia="方正小标宋简体" w:cs="方正小标宋简体"/>
              <w:bCs/>
              <w:szCs w:val="32"/>
              <w:highlight w:val="none"/>
              <w:lang w:val="en-US" w:eastAsia="zh-CN"/>
            </w:rPr>
            <w:t>三、党务秘书操作指南</w:t>
          </w:r>
          <w:r>
            <w:tab/>
          </w:r>
          <w:r>
            <w:fldChar w:fldCharType="begin"/>
          </w:r>
          <w:r>
            <w:instrText xml:space="preserve"> PAGEREF _Toc9902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instrText xml:space="preserve"> HYPERLINK \l _Toc19582 </w:instrText>
          </w: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/>
              <w:szCs w:val="28"/>
              <w:highlight w:val="none"/>
            </w:rPr>
            <w:t>第一步：查找服务</w:t>
          </w:r>
          <w:r>
            <w:tab/>
          </w:r>
          <w:r>
            <w:fldChar w:fldCharType="begin"/>
          </w:r>
          <w:r>
            <w:instrText xml:space="preserve"> PAGEREF _Toc19582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instrText xml:space="preserve"> HYPERLINK \l _Toc705 </w:instrText>
          </w: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/>
              <w:szCs w:val="28"/>
              <w:highlight w:val="none"/>
            </w:rPr>
            <w:t>第二步：开始办理</w:t>
          </w:r>
          <w:r>
            <w:tab/>
          </w:r>
          <w:r>
            <w:fldChar w:fldCharType="begin"/>
          </w:r>
          <w:r>
            <w:instrText xml:space="preserve"> PAGEREF _Toc705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instrText xml:space="preserve"> HYPERLINK \l _Toc26575 </w:instrText>
          </w: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/>
              <w:szCs w:val="28"/>
              <w:highlight w:val="none"/>
            </w:rPr>
            <w:t>第三步：打印</w:t>
          </w:r>
          <w:r>
            <w:tab/>
          </w:r>
          <w:r>
            <w:fldChar w:fldCharType="begin"/>
          </w:r>
          <w:r>
            <w:instrText xml:space="preserve"> PAGEREF _Toc26575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instrText xml:space="preserve"> HYPERLINK \l _Toc25681 </w:instrText>
          </w: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fldChar w:fldCharType="separate"/>
          </w:r>
          <w:r>
            <w:rPr>
              <w:rFonts w:hint="eastAsia" w:ascii="方正小标宋简体" w:hAnsi="方正小标宋简体" w:eastAsia="方正小标宋简体" w:cs="方正小标宋简体"/>
              <w:bCs/>
              <w:szCs w:val="32"/>
              <w:highlight w:val="none"/>
              <w:lang w:val="en-US" w:eastAsia="zh-CN"/>
            </w:rPr>
            <w:t>四、学院党组织操作指南</w:t>
          </w:r>
          <w:r>
            <w:tab/>
          </w:r>
          <w:r>
            <w:fldChar w:fldCharType="begin"/>
          </w:r>
          <w:r>
            <w:instrText xml:space="preserve"> PAGEREF _Toc25681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instrText xml:space="preserve"> HYPERLINK \l _Toc25148 </w:instrText>
          </w: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/>
              <w:szCs w:val="28"/>
              <w:highlight w:val="none"/>
              <w:lang w:val="en-US" w:eastAsia="zh-CN"/>
            </w:rPr>
            <w:t>第一步：查找服务</w:t>
          </w:r>
          <w:r>
            <w:tab/>
          </w:r>
          <w:r>
            <w:fldChar w:fldCharType="begin"/>
          </w:r>
          <w:r>
            <w:instrText xml:space="preserve"> PAGEREF _Toc25148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instrText xml:space="preserve"> HYPERLINK \l _Toc27356 </w:instrText>
          </w: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/>
              <w:szCs w:val="28"/>
              <w:highlight w:val="none"/>
              <w:lang w:val="en-US" w:eastAsia="zh-CN"/>
            </w:rPr>
            <w:t>第二步：开始办理</w:t>
          </w:r>
          <w:r>
            <w:tab/>
          </w:r>
          <w:r>
            <w:fldChar w:fldCharType="begin"/>
          </w:r>
          <w:r>
            <w:instrText xml:space="preserve"> PAGEREF _Toc27356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instrText xml:space="preserve"> HYPERLINK \l _Toc29639 </w:instrText>
          </w: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/>
              <w:szCs w:val="28"/>
              <w:highlight w:val="none"/>
              <w:lang w:val="en-US" w:eastAsia="zh-CN"/>
            </w:rPr>
            <w:t>第三步：打印</w:t>
          </w:r>
          <w:r>
            <w:tab/>
          </w:r>
          <w:r>
            <w:fldChar w:fldCharType="begin"/>
          </w:r>
          <w:r>
            <w:instrText xml:space="preserve"> PAGEREF _Toc29639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00" w:lineRule="exact"/>
            <w:ind w:firstLine="560"/>
            <w:textAlignment w:val="auto"/>
            <w:rPr>
              <w:highlight w:val="none"/>
            </w:rPr>
          </w:pPr>
          <w:r>
            <w:rPr>
              <w:rFonts w:hint="eastAsia" w:ascii="仿宋_GB2312" w:hAnsi="仿宋_GB2312" w:eastAsia="仿宋_GB2312" w:cs="仿宋_GB2312"/>
              <w:szCs w:val="24"/>
              <w:highlight w:val="none"/>
            </w:rPr>
            <w:fldChar w:fldCharType="end"/>
          </w:r>
        </w:p>
      </w:sdtContent>
    </w:sdt>
    <w:p>
      <w:pPr>
        <w:pStyle w:val="2"/>
        <w:spacing w:before="312" w:after="312"/>
        <w:rPr>
          <w:highlight w:val="none"/>
          <w:lang w:val="en-US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bidi w:val="0"/>
        <w:rPr>
          <w:rFonts w:hint="eastAsia"/>
          <w:highlight w:val="none"/>
          <w:lang w:val="en-US"/>
        </w:rPr>
      </w:pPr>
    </w:p>
    <w:p>
      <w:pPr>
        <w:bidi w:val="0"/>
        <w:outlineLvl w:val="0"/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highlight w:val="none"/>
          <w:lang w:val="en-US"/>
        </w:rPr>
      </w:pPr>
      <w:bookmarkStart w:id="1" w:name="_Toc20458"/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highlight w:val="none"/>
          <w:lang w:val="en-US"/>
        </w:rPr>
        <w:t>《毕业党员保留组织关系</w:t>
      </w: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highlight w:val="none"/>
          <w:lang w:val="en-US" w:eastAsia="zh-CN"/>
        </w:rPr>
        <w:t>申请表</w:t>
      </w: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highlight w:val="none"/>
          <w:lang w:val="en-US"/>
        </w:rPr>
        <w:t>》总流程图</w:t>
      </w:r>
      <w:bookmarkEnd w:id="1"/>
    </w:p>
    <w:p>
      <w:pPr>
        <w:bidi w:val="0"/>
        <w:rPr>
          <w:rFonts w:hint="eastAsia"/>
          <w:highlight w:val="none"/>
          <w:lang w:val="en-US"/>
        </w:rPr>
      </w:pPr>
    </w:p>
    <w:p>
      <w:pPr>
        <w:ind w:firstLine="0" w:firstLineChars="0"/>
        <w:rPr>
          <w:highlight w:val="none"/>
        </w:rPr>
      </w:pPr>
      <w:r>
        <w:rPr>
          <w:rFonts w:hint="eastAsia" w:eastAsia="仿宋"/>
          <w:highlight w:val="none"/>
          <w:lang w:eastAsia="zh-CN"/>
        </w:rPr>
        <w:drawing>
          <wp:inline distT="0" distB="0" distL="114300" distR="114300">
            <wp:extent cx="5274310" cy="1445260"/>
            <wp:effectExtent l="0" t="0" r="2540" b="2540"/>
            <wp:docPr id="5" name="图片 5" descr="7133ee195784ff850f8b1278dd2ea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133ee195784ff850f8b1278dd2ea5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73040" cy="3379470"/>
            <wp:effectExtent l="0" t="0" r="0" b="38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highlight w:val="none"/>
        </w:rPr>
      </w:pPr>
    </w:p>
    <w:p>
      <w:pPr>
        <w:rPr>
          <w:rFonts w:hint="eastAsia" w:ascii="方正小标宋简体" w:hAnsi="方正小标宋简体" w:eastAsia="方正小标宋简体" w:cs="方正小标宋简体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highlight w:val="none"/>
          <w:lang w:val="en-US" w:eastAsia="zh-CN"/>
        </w:rPr>
        <w:br w:type="page"/>
      </w:r>
    </w:p>
    <w:p>
      <w:pPr>
        <w:bidi w:val="0"/>
        <w:rPr>
          <w:rFonts w:hint="eastAsia"/>
          <w:highlight w:val="none"/>
          <w:lang w:val="en-US" w:eastAsia="zh-CN"/>
        </w:rPr>
      </w:pPr>
    </w:p>
    <w:p>
      <w:pPr>
        <w:bidi w:val="0"/>
        <w:ind w:left="0" w:leftChars="0" w:firstLine="0" w:firstLineChars="0"/>
        <w:jc w:val="center"/>
        <w:outlineLvl w:val="0"/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highlight w:val="none"/>
          <w:lang w:val="en-US"/>
        </w:rPr>
      </w:pPr>
      <w:bookmarkStart w:id="2" w:name="_Toc3276"/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highlight w:val="none"/>
          <w:lang w:val="en-US" w:eastAsia="zh-CN"/>
        </w:rPr>
        <w:t>一、</w:t>
      </w: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highlight w:val="none"/>
          <w:lang w:val="en-US"/>
        </w:rPr>
        <w:t>学生操作指南</w:t>
      </w:r>
      <w:bookmarkEnd w:id="2"/>
    </w:p>
    <w:p>
      <w:pPr>
        <w:bidi w:val="0"/>
        <w:rPr>
          <w:rFonts w:hint="eastAsia"/>
          <w:highlight w:val="none"/>
          <w:lang w:val="en-US"/>
        </w:rPr>
      </w:pPr>
    </w:p>
    <w:p>
      <w:pPr>
        <w:bidi w:val="0"/>
        <w:outlineLvl w:val="1"/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</w:rPr>
      </w:pPr>
      <w:bookmarkStart w:id="3" w:name="_Toc14247"/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</w:rPr>
        <w:t>第一步：查找服务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（网页版）打开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以下网址，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浏览进入《办事大厅》平台，如图一所示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 xml:space="preserve">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instrText xml:space="preserve"> HYPERLINK "http://ehall.zuel.edu.cn/tp_fp/view?m=fp" \l "act=fp/formHome" </w:instrTex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fldChar w:fldCharType="separate"/>
      </w:r>
      <w:r>
        <w:rPr>
          <w:rStyle w:val="15"/>
          <w:rFonts w:hint="eastAsia" w:ascii="仿宋_GB2312" w:hAnsi="仿宋_GB2312" w:eastAsia="仿宋_GB2312" w:cs="仿宋_GB2312"/>
          <w:sz w:val="28"/>
          <w:szCs w:val="28"/>
          <w:highlight w:val="none"/>
        </w:rPr>
        <w:t>http://ehall.zuel.edu.cn/tp_fp/view?m=fp#act=fp/formHome</w:t>
      </w:r>
      <w:r>
        <w:rPr>
          <w:rStyle w:val="15"/>
          <w:rFonts w:hint="eastAsia" w:ascii="仿宋_GB2312" w:hAnsi="仿宋_GB2312" w:eastAsia="仿宋_GB2312" w:cs="仿宋_GB2312"/>
          <w:sz w:val="28"/>
          <w:szCs w:val="28"/>
          <w:highlight w:val="none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仿宋_GB2312" w:hAnsi="仿宋_GB2312" w:eastAsia="仿宋_GB2312" w:cs="仿宋_GB2312"/>
          <w:color w:val="FF0000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color w:val="FF0000"/>
          <w:sz w:val="28"/>
          <w:szCs w:val="28"/>
          <w:highlight w:val="none"/>
        </w:rPr>
        <w:t>注意事项：进入办事服务大厅,需通过统一身份认证才能实现进入，否则会出错。推荐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highlight w:val="none"/>
          <w:lang w:val="en-US" w:eastAsia="zh-Hans"/>
        </w:rPr>
        <w:t>谷歌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highlight w:val="none"/>
        </w:rPr>
        <w:t>浏览器。</w:t>
      </w:r>
    </w:p>
    <w:p>
      <w:pPr>
        <w:ind w:firstLine="0"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0" distR="0">
            <wp:extent cx="4567555" cy="2030730"/>
            <wp:effectExtent l="0" t="0" r="4445" b="7620"/>
            <wp:docPr id="18052385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23859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7555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21"/>
          <w:szCs w:val="21"/>
          <w:highlight w:val="none"/>
        </w:rPr>
      </w:pPr>
      <w:bookmarkStart w:id="4" w:name="_Toc6766"/>
      <w:bookmarkStart w:id="5" w:name="_Toc9681"/>
      <w:r>
        <w:rPr>
          <w:rFonts w:hint="eastAsia" w:ascii="仿宋_GB2312" w:hAnsi="仿宋_GB2312" w:eastAsia="仿宋_GB2312" w:cs="仿宋_GB2312"/>
          <w:sz w:val="21"/>
          <w:szCs w:val="21"/>
          <w:highlight w:val="none"/>
        </w:rPr>
        <w:t>图一</w:t>
      </w:r>
      <w:bookmarkEnd w:id="4"/>
      <w:bookmarkEnd w:id="5"/>
    </w:p>
    <w:p>
      <w:pPr>
        <w:bidi w:val="0"/>
        <w:rPr>
          <w:rFonts w:hint="eastAsia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（手机版）打开企业微信，进入工作台，点击“办事大厅”，如图二：</w:t>
      </w:r>
    </w:p>
    <w:p>
      <w:pPr>
        <w:ind w:firstLine="480"/>
        <w:jc w:val="center"/>
        <w:rPr>
          <w:highlight w:val="none"/>
        </w:rPr>
      </w:pPr>
      <w:r>
        <w:rPr>
          <w:highlight w:val="none"/>
        </w:rPr>
        <w:drawing>
          <wp:inline distT="0" distB="0" distL="0" distR="0">
            <wp:extent cx="1179195" cy="2556510"/>
            <wp:effectExtent l="0" t="0" r="9525" b="3810"/>
            <wp:docPr id="7733664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366427" name="图片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9195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21"/>
          <w:szCs w:val="21"/>
          <w:highlight w:val="none"/>
        </w:rPr>
      </w:pPr>
      <w:r>
        <w:rPr>
          <w:rFonts w:hint="eastAsia" w:ascii="仿宋_GB2312" w:hAnsi="仿宋_GB2312" w:eastAsia="仿宋_GB2312" w:cs="仿宋_GB2312"/>
          <w:sz w:val="21"/>
          <w:szCs w:val="21"/>
          <w:highlight w:val="none"/>
        </w:rPr>
        <w:t>图二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562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  <w:t>（2）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（网页版）认证通过之后，进入办事大厅。在所属机构栏选择“党委组织部、党校”，此时可以在下方看到“毕业生党员保留组织关系申请表”，点击进入。如图三所示：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480" w:firstLineChars="200"/>
        <w:jc w:val="center"/>
        <w:textAlignment w:val="auto"/>
        <w:rPr>
          <w:rFonts w:hint="eastAsia" w:ascii="仿宋_GB2312" w:hAnsi="仿宋_GB2312" w:eastAsia="仿宋_GB2312" w:cs="仿宋_GB2312"/>
          <w:sz w:val="21"/>
          <w:szCs w:val="21"/>
          <w:highlight w:val="none"/>
        </w:rPr>
      </w:pPr>
      <w:r>
        <w:rPr>
          <w:highlight w:val="none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32385</wp:posOffset>
            </wp:positionV>
            <wp:extent cx="5274310" cy="2118360"/>
            <wp:effectExtent l="0" t="0" r="13970" b="0"/>
            <wp:wrapTight wrapText="bothSides">
              <wp:wrapPolygon>
                <wp:start x="0" y="0"/>
                <wp:lineTo x="0" y="21445"/>
                <wp:lineTo x="21532" y="21445"/>
                <wp:lineTo x="21532" y="0"/>
                <wp:lineTo x="0" y="0"/>
              </wp:wrapPolygon>
            </wp:wrapTight>
            <wp:docPr id="2569141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91412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21"/>
          <w:szCs w:val="21"/>
          <w:highlight w:val="none"/>
        </w:rPr>
        <w:t>图三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560" w:firstLineChars="200"/>
        <w:jc w:val="left"/>
        <w:textAlignment w:val="auto"/>
        <w:rPr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（手机版）进入办事大厅后，在“服务事项”栏选择“毕业党员保留组织关系申请表”，如图四：</w:t>
      </w:r>
    </w:p>
    <w:p>
      <w:pPr>
        <w:ind w:firstLine="480"/>
        <w:jc w:val="center"/>
        <w:rPr>
          <w:highlight w:val="none"/>
        </w:rPr>
      </w:pPr>
      <w:r>
        <w:rPr>
          <w:highlight w:val="none"/>
        </w:rPr>
        <w:drawing>
          <wp:inline distT="0" distB="0" distL="0" distR="0">
            <wp:extent cx="2207895" cy="4483735"/>
            <wp:effectExtent l="0" t="0" r="0" b="0"/>
            <wp:docPr id="80427205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272051" name="图片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6" r="2065" b="2547"/>
                    <a:stretch>
                      <a:fillRect/>
                    </a:stretch>
                  </pic:blipFill>
                  <pic:spPr>
                    <a:xfrm>
                      <a:off x="0" y="0"/>
                      <a:ext cx="2207895" cy="448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21"/>
          <w:szCs w:val="21"/>
          <w:highlight w:val="none"/>
        </w:rPr>
      </w:pPr>
      <w:r>
        <w:rPr>
          <w:rFonts w:hint="eastAsia" w:ascii="仿宋_GB2312" w:hAnsi="仿宋_GB2312" w:eastAsia="仿宋_GB2312" w:cs="仿宋_GB2312"/>
          <w:sz w:val="21"/>
          <w:szCs w:val="21"/>
          <w:highlight w:val="none"/>
        </w:rPr>
        <w:t>图四</w:t>
      </w:r>
    </w:p>
    <w:p>
      <w:pPr>
        <w:bidi w:val="0"/>
        <w:outlineLvl w:val="1"/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</w:rPr>
      </w:pPr>
      <w:bookmarkStart w:id="6" w:name="_Toc10815"/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</w:rPr>
        <w:t>第二步：开始办理</w:t>
      </w:r>
      <w:bookmarkEnd w:id="6"/>
    </w:p>
    <w:p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  <w:t>（1）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点开“毕业生党员保留组织关系申请表”，便可直接办理。网页版如图五所示，手机版如图六所示：</w:t>
      </w:r>
    </w:p>
    <w:p>
      <w:pPr>
        <w:pStyle w:val="18"/>
        <w:ind w:left="0" w:leftChars="0" w:firstLine="0" w:firstLineChars="0"/>
        <w:jc w:val="both"/>
        <w:rPr>
          <w:highlight w:val="none"/>
        </w:rPr>
      </w:pPr>
      <w:r>
        <w:rPr>
          <w:highlight w:val="none"/>
        </w:rPr>
        <w:drawing>
          <wp:inline distT="0" distB="0" distL="0" distR="0">
            <wp:extent cx="5274310" cy="2686050"/>
            <wp:effectExtent l="0" t="0" r="2540" b="0"/>
            <wp:docPr id="4408309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83096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firstLine="0" w:firstLineChars="0"/>
        <w:jc w:val="center"/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  <w:t>图五</w:t>
      </w:r>
    </w:p>
    <w:p>
      <w:pPr>
        <w:pStyle w:val="18"/>
        <w:ind w:firstLine="0" w:firstLineChars="0"/>
        <w:jc w:val="both"/>
        <w:rPr>
          <w:highlight w:val="none"/>
        </w:rPr>
      </w:pPr>
    </w:p>
    <w:p>
      <w:pPr>
        <w:pStyle w:val="18"/>
        <w:ind w:firstLine="0"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0" distR="0">
            <wp:extent cx="2043430" cy="4109085"/>
            <wp:effectExtent l="0" t="0" r="13970" b="5715"/>
            <wp:docPr id="17422266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226620" name="图片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8" b="1437"/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ind w:firstLine="0" w:firstLineChars="0"/>
        <w:jc w:val="center"/>
        <w:rPr>
          <w:rFonts w:hint="eastAsia"/>
          <w:highlight w:val="none"/>
        </w:rPr>
      </w:pPr>
      <w:r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  <w:t>图六</w:t>
      </w:r>
    </w:p>
    <w:p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28"/>
          <w:szCs w:val="28"/>
          <w:highlight w:val="none"/>
          <w:lang w:val="en-US" w:eastAsia="zh-CN" w:bidi="ar-SA"/>
        </w:rPr>
        <w:t>（2）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  <w:t>填写信息，确认信息无误后，点击最下方 “申请”按钮。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网页版如图七所示，手机版如图八所示：</w:t>
      </w:r>
    </w:p>
    <w:p>
      <w:pPr>
        <w:pStyle w:val="18"/>
        <w:numPr>
          <w:ilvl w:val="0"/>
          <w:numId w:val="0"/>
        </w:numPr>
        <w:ind w:left="480" w:leftChars="0"/>
        <w:rPr>
          <w:rFonts w:hint="eastAsia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</w:pPr>
      <w:r>
        <w:rPr>
          <w:highlight w:val="none"/>
        </w:rPr>
        <w:drawing>
          <wp:inline distT="0" distB="0" distL="114300" distR="114300">
            <wp:extent cx="5271770" cy="1196340"/>
            <wp:effectExtent l="0" t="0" r="1270" b="762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0"/>
        </w:numPr>
        <w:ind w:left="240" w:leftChars="0"/>
        <w:jc w:val="center"/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  <w:t>图七</w:t>
      </w:r>
    </w:p>
    <w:p>
      <w:pPr>
        <w:pStyle w:val="18"/>
        <w:numPr>
          <w:ilvl w:val="0"/>
          <w:numId w:val="0"/>
        </w:numPr>
        <w:ind w:left="240" w:leftChars="0"/>
        <w:jc w:val="center"/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  <w:drawing>
          <wp:inline distT="0" distB="0" distL="114300" distR="114300">
            <wp:extent cx="1271270" cy="2559050"/>
            <wp:effectExtent l="0" t="0" r="8890" b="1270"/>
            <wp:docPr id="19" name="图片 19" descr="C:\Users\联想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联想\Desktop\图片1.png图片1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0"/>
        </w:numPr>
        <w:ind w:left="240" w:leftChars="0"/>
        <w:jc w:val="center"/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  <w:t>图八</w:t>
      </w:r>
    </w:p>
    <w:p>
      <w:pPr>
        <w:bidi w:val="0"/>
        <w:rPr>
          <w:rFonts w:hint="eastAsia"/>
          <w:highlight w:val="none"/>
        </w:rPr>
      </w:pPr>
    </w:p>
    <w:p>
      <w:pPr>
        <w:bidi w:val="0"/>
        <w:outlineLvl w:val="1"/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</w:rPr>
      </w:pPr>
      <w:bookmarkStart w:id="7" w:name="_Toc29164"/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</w:rPr>
        <w:t>第三步：打印</w:t>
      </w:r>
      <w:bookmarkEnd w:id="7"/>
    </w:p>
    <w:p>
      <w:pPr>
        <w:bidi w:val="0"/>
        <w:rPr>
          <w:rFonts w:hint="default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学生可自主查看申请流程。当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Hans"/>
        </w:rPr>
        <w:t>学院党组织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审核完成后，可打印本人《毕业党员保留组织关系申请表》。具体如图九：我申请的</w:t>
      </w:r>
      <w:r>
        <w:rPr>
          <w:rFonts w:hint="default" w:ascii="Arial" w:hAnsi="Arial" w:eastAsia="仿宋_GB2312" w:cs="Arial"/>
          <w:sz w:val="28"/>
          <w:szCs w:val="28"/>
          <w:highlight w:val="none"/>
          <w:lang w:val="en-US" w:eastAsia="zh-CN"/>
        </w:rPr>
        <w:t>→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办结事项</w:t>
      </w:r>
      <w:r>
        <w:rPr>
          <w:rFonts w:hint="default" w:ascii="Arial" w:hAnsi="Arial" w:eastAsia="仿宋_GB2312" w:cs="Arial"/>
          <w:sz w:val="28"/>
          <w:szCs w:val="28"/>
          <w:highlight w:val="none"/>
          <w:lang w:val="en-US" w:eastAsia="zh-CN"/>
        </w:rPr>
        <w:t>→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导出。</w:t>
      </w:r>
    </w:p>
    <w:p>
      <w:pPr>
        <w:ind w:left="0" w:leftChars="0" w:firstLine="0" w:firstLineChars="0"/>
        <w:rPr>
          <w:rFonts w:hint="eastAsia"/>
          <w:highlight w:val="none"/>
        </w:rPr>
      </w:pPr>
      <w:r>
        <w:rPr>
          <w:rFonts w:hint="eastAsia"/>
          <w:highlight w:val="none"/>
        </w:rPr>
        <w:drawing>
          <wp:inline distT="0" distB="0" distL="114300" distR="114300">
            <wp:extent cx="5260340" cy="1332230"/>
            <wp:effectExtent l="0" t="0" r="12700" b="8890"/>
            <wp:docPr id="2" name="图片 2" descr="5dcc9ad4a9cd7f5aa7c3ecddc3313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dcc9ad4a9cd7f5aa7c3ecddc3313f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0"/>
        </w:numPr>
        <w:jc w:val="center"/>
        <w:rPr>
          <w:rFonts w:hint="eastAsia" w:eastAsia="仿宋_GB231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Hans" w:bidi="ar-SA"/>
        </w:rPr>
        <w:t>图</w:t>
      </w:r>
      <w:r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  <w:t>九</w:t>
      </w:r>
    </w:p>
    <w:p>
      <w:pPr>
        <w:ind w:left="0" w:leftChars="0" w:firstLine="0" w:firstLineChars="0"/>
        <w:rPr>
          <w:highlight w:val="none"/>
        </w:rPr>
      </w:pPr>
      <w:r>
        <w:rPr>
          <w:rFonts w:hint="eastAsia"/>
          <w:highlight w:val="none"/>
        </w:rPr>
        <w:br w:type="page"/>
      </w:r>
    </w:p>
    <w:p>
      <w:pPr>
        <w:bidi w:val="0"/>
        <w:rPr>
          <w:rFonts w:hint="eastAsia"/>
          <w:highlight w:val="none"/>
          <w:lang w:val="en-US" w:eastAsia="zh-CN"/>
        </w:rPr>
      </w:pPr>
    </w:p>
    <w:p>
      <w:pPr>
        <w:bidi w:val="0"/>
        <w:ind w:left="0" w:leftChars="0" w:firstLine="0" w:firstLineChars="0"/>
        <w:jc w:val="center"/>
        <w:outlineLvl w:val="0"/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highlight w:val="none"/>
          <w:lang w:val="en-US" w:eastAsia="zh-CN"/>
        </w:rPr>
      </w:pPr>
      <w:bookmarkStart w:id="8" w:name="_Toc4537"/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highlight w:val="none"/>
          <w:lang w:val="en-US" w:eastAsia="zh-CN"/>
        </w:rPr>
        <w:t>二、辅导员操作指南</w:t>
      </w:r>
      <w:bookmarkEnd w:id="8"/>
    </w:p>
    <w:p>
      <w:pPr>
        <w:bidi w:val="0"/>
        <w:rPr>
          <w:rFonts w:hint="eastAsia"/>
          <w:highlight w:val="none"/>
          <w:lang w:val="en-US" w:eastAsia="zh-CN"/>
        </w:rPr>
      </w:pPr>
    </w:p>
    <w:p>
      <w:pPr>
        <w:bidi w:val="0"/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  <w:lang w:val="en-US" w:eastAsia="zh-CN"/>
        </w:rPr>
        <w:t>学生完成操作后，现进入辅导员审核环节。</w:t>
      </w:r>
    </w:p>
    <w:p>
      <w:pPr>
        <w:bidi w:val="0"/>
        <w:outlineLvl w:val="1"/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</w:rPr>
      </w:pPr>
      <w:bookmarkStart w:id="9" w:name="_Toc3651"/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</w:rPr>
        <w:t>第一步：查找服务</w:t>
      </w:r>
      <w:bookmarkEnd w:id="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（网页版）打开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以下网址，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浏览进入《办事大厅》平台，如图一所示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 xml:space="preserve">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instrText xml:space="preserve"> HYPERLINK "http://ehall.zuel.edu.cn/tp_fp/view?m=fp" \l "act=fp/formHome" </w:instrTex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fldChar w:fldCharType="separate"/>
      </w:r>
      <w:r>
        <w:rPr>
          <w:rStyle w:val="15"/>
          <w:rFonts w:hint="eastAsia" w:ascii="仿宋_GB2312" w:hAnsi="仿宋_GB2312" w:eastAsia="仿宋_GB2312" w:cs="仿宋_GB2312"/>
          <w:sz w:val="28"/>
          <w:szCs w:val="28"/>
          <w:highlight w:val="none"/>
        </w:rPr>
        <w:t>http://ehall.zuel.edu.cn/tp_fp/view?m=fp#act=fp/formHome</w:t>
      </w:r>
      <w:r>
        <w:rPr>
          <w:rStyle w:val="15"/>
          <w:rFonts w:hint="eastAsia" w:ascii="仿宋_GB2312" w:hAnsi="仿宋_GB2312" w:eastAsia="仿宋_GB2312" w:cs="仿宋_GB2312"/>
          <w:sz w:val="28"/>
          <w:szCs w:val="28"/>
          <w:highlight w:val="none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仿宋_GB2312" w:hAnsi="仿宋_GB2312" w:eastAsia="仿宋_GB2312" w:cs="仿宋_GB2312"/>
          <w:color w:val="FF0000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color w:val="FF0000"/>
          <w:sz w:val="28"/>
          <w:szCs w:val="28"/>
          <w:highlight w:val="none"/>
        </w:rPr>
        <w:t>注意事项：进入办事服务大厅,需通过统一身份认证才能实现进入，否则会出错。推荐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highlight w:val="none"/>
          <w:lang w:val="en-US" w:eastAsia="zh-Hans"/>
        </w:rPr>
        <w:t>谷歌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highlight w:val="none"/>
        </w:rPr>
        <w:t>浏览器。</w:t>
      </w:r>
    </w:p>
    <w:p>
      <w:pPr>
        <w:ind w:firstLine="0" w:firstLineChars="0"/>
        <w:jc w:val="center"/>
        <w:rPr>
          <w:color w:val="FF0000"/>
          <w:highlight w:val="none"/>
        </w:rPr>
      </w:pPr>
      <w:r>
        <w:rPr>
          <w:highlight w:val="none"/>
        </w:rPr>
        <w:drawing>
          <wp:inline distT="0" distB="0" distL="0" distR="0">
            <wp:extent cx="4045585" cy="1798955"/>
            <wp:effectExtent l="0" t="0" r="12065" b="10795"/>
            <wp:docPr id="95287110" name="图片 95287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87110" name="图片 952871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558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  <w:t>图一</w:t>
      </w:r>
    </w:p>
    <w:p>
      <w:pPr>
        <w:bidi w:val="0"/>
        <w:ind w:left="0" w:leftChars="0" w:firstLine="0" w:firstLineChars="0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（手机版）打开企业微信，进入工作台，点击“办事大厅”，如图二：</w:t>
      </w:r>
    </w:p>
    <w:p>
      <w:pPr>
        <w:ind w:firstLine="480"/>
        <w:jc w:val="center"/>
        <w:rPr>
          <w:highlight w:val="none"/>
        </w:rPr>
      </w:pPr>
      <w:r>
        <w:rPr>
          <w:highlight w:val="none"/>
        </w:rPr>
        <w:drawing>
          <wp:inline distT="0" distB="0" distL="0" distR="0">
            <wp:extent cx="1186180" cy="2570480"/>
            <wp:effectExtent l="0" t="0" r="13970" b="1270"/>
            <wp:docPr id="623660749" name="图片 623660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660749" name="图片 62366074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  <w:t>图二</w:t>
      </w:r>
    </w:p>
    <w:p>
      <w:pPr>
        <w:bidi w:val="0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  <w:t>（2）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（网页版）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认证通过之后，进入事务大厅，页面上端分为“用户首页”“服务列表”“我申请的”“我受理的”四个页签，如图三所示：</w:t>
      </w:r>
    </w:p>
    <w:p>
      <w:pPr>
        <w:pStyle w:val="18"/>
        <w:ind w:left="600" w:firstLine="0" w:firstLineChars="0"/>
        <w:rPr>
          <w:highlight w:val="none"/>
        </w:rPr>
      </w:pPr>
      <w:r>
        <w:rPr>
          <w:highlight w:val="none"/>
        </w:rPr>
        <w:drawing>
          <wp:inline distT="0" distB="0" distL="0" distR="0">
            <wp:extent cx="5273675" cy="1938655"/>
            <wp:effectExtent l="0" t="0" r="14605" b="12065"/>
            <wp:docPr id="111166788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667883" name="图片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59" b="102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highlight w:val="none"/>
        </w:rPr>
      </w:pPr>
      <w:r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  <w:t>图三</w:t>
      </w:r>
    </w:p>
    <w:p>
      <w:pPr>
        <w:bidi w:val="0"/>
        <w:rPr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（手机版）界面如图四：</w:t>
      </w:r>
    </w:p>
    <w:p>
      <w:pPr>
        <w:ind w:firstLine="480"/>
        <w:jc w:val="center"/>
        <w:rPr>
          <w:highlight w:val="none"/>
        </w:rPr>
      </w:pPr>
      <w:r>
        <w:rPr>
          <w:highlight w:val="none"/>
        </w:rPr>
        <w:drawing>
          <wp:inline distT="0" distB="0" distL="0" distR="0">
            <wp:extent cx="3098165" cy="4663440"/>
            <wp:effectExtent l="0" t="0" r="10795" b="0"/>
            <wp:docPr id="14545751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575132" name="图片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1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  <w:t>图四</w:t>
      </w:r>
    </w:p>
    <w:p>
      <w:pPr>
        <w:bidi w:val="0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  <w:t>（3）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（网页版）点击“我受理的”（如图五）或直接点击图三“在办事项”信息打开学生申请，进行审核。</w:t>
      </w:r>
    </w:p>
    <w:p>
      <w:pPr>
        <w:pStyle w:val="18"/>
        <w:ind w:left="0" w:leftChars="0" w:firstLine="0" w:firstLineChars="0"/>
        <w:jc w:val="both"/>
        <w:rPr>
          <w:highlight w:val="none"/>
        </w:rPr>
      </w:pPr>
      <w:r>
        <w:rPr>
          <w:highlight w:val="none"/>
        </w:rPr>
        <w:drawing>
          <wp:inline distT="0" distB="0" distL="0" distR="0">
            <wp:extent cx="5274310" cy="2285365"/>
            <wp:effectExtent l="0" t="0" r="2540" b="635"/>
            <wp:docPr id="178294138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941385" name="图片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  <w:t>图五</w:t>
      </w:r>
    </w:p>
    <w:p>
      <w:pPr>
        <w:bidi w:val="0"/>
        <w:ind w:left="0" w:leftChars="0" w:firstLine="0" w:firstLineChars="0"/>
        <w:rPr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（手机版）点击“等待您处理的事项”，可以看到学生申请，如图六：</w:t>
      </w:r>
    </w:p>
    <w:p>
      <w:pPr>
        <w:ind w:firstLine="0" w:firstLineChars="0"/>
        <w:jc w:val="center"/>
        <w:rPr>
          <w:rFonts w:hint="eastAsia"/>
          <w:highlight w:val="none"/>
        </w:rPr>
      </w:pPr>
      <w:r>
        <w:rPr>
          <w:highlight w:val="none"/>
        </w:rPr>
        <w:drawing>
          <wp:inline distT="0" distB="0" distL="0" distR="0">
            <wp:extent cx="2919095" cy="4565650"/>
            <wp:effectExtent l="0" t="0" r="0" b="0"/>
            <wp:docPr id="164962147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621479" name="图片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9"/>
                    <a:stretch>
                      <a:fillRect/>
                    </a:stretch>
                  </pic:blipFill>
                  <pic:spPr>
                    <a:xfrm>
                      <a:off x="0" y="0"/>
                      <a:ext cx="2919095" cy="45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  <w:t>图六</w:t>
      </w:r>
    </w:p>
    <w:p>
      <w:pPr>
        <w:bidi w:val="0"/>
        <w:outlineLvl w:val="1"/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</w:rPr>
      </w:pPr>
      <w:bookmarkStart w:id="10" w:name="_Toc900"/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</w:rPr>
        <w:t>第二步：开始办理</w:t>
      </w:r>
      <w:bookmarkEnd w:id="10"/>
    </w:p>
    <w:p>
      <w:pPr>
        <w:bidi w:val="0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  <w:t>（1）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（网页版）点开对应学生申请，如图七所示</w:t>
      </w:r>
    </w:p>
    <w:p>
      <w:pPr>
        <w:pStyle w:val="18"/>
        <w:ind w:firstLine="480"/>
        <w:rPr>
          <w:highlight w:val="none"/>
        </w:rPr>
      </w:pPr>
      <w:r>
        <w:rPr>
          <w:highlight w:val="none"/>
        </w:rPr>
        <w:drawing>
          <wp:inline distT="0" distB="0" distL="0" distR="0">
            <wp:extent cx="5274310" cy="2211705"/>
            <wp:effectExtent l="0" t="0" r="2540" b="0"/>
            <wp:docPr id="17108767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87670" name="图片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highlight w:val="none"/>
        </w:rPr>
      </w:pPr>
      <w:r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  <w:t>图七</w:t>
      </w:r>
    </w:p>
    <w:p>
      <w:pPr>
        <w:bidi w:val="0"/>
        <w:rPr>
          <w:rFonts w:hint="eastAsia"/>
          <w:highlight w:val="none"/>
          <w:lang w:val="en-US" w:eastAsia="zh-CN"/>
        </w:rPr>
      </w:pPr>
    </w:p>
    <w:p>
      <w:pPr>
        <w:bidi w:val="0"/>
        <w:rPr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（手机版）点开对应学生申请，如图八所示：</w:t>
      </w:r>
    </w:p>
    <w:p>
      <w:pPr>
        <w:ind w:firstLine="480"/>
        <w:jc w:val="center"/>
        <w:rPr>
          <w:highlight w:val="none"/>
        </w:rPr>
      </w:pPr>
      <w:r>
        <w:rPr>
          <w:highlight w:val="none"/>
        </w:rPr>
        <w:drawing>
          <wp:inline distT="0" distB="0" distL="0" distR="0">
            <wp:extent cx="3074035" cy="4347845"/>
            <wp:effectExtent l="0" t="0" r="0" b="0"/>
            <wp:docPr id="49235079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350796" name="图片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2"/>
                    <a:stretch>
                      <a:fillRect/>
                    </a:stretch>
                  </pic:blipFill>
                  <pic:spPr>
                    <a:xfrm>
                      <a:off x="0" y="0"/>
                      <a:ext cx="3074035" cy="434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  <w:t>图八</w:t>
      </w:r>
    </w:p>
    <w:p>
      <w:pPr>
        <w:bidi w:val="0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  <w:t>（2）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辅导员审核后，需要填写“辅导员意见”，选择同意，辅导员需填写编入支部名称，选择党务秘书提交审核；选择不同意，辅导员需填写不同意的理由。填写完意见，点击最下方“同意”按钮进行通过；如有错误，点击“回退”按钮退回申请人。如图十所示：</w:t>
      </w:r>
    </w:p>
    <w:p>
      <w:pPr>
        <w:ind w:left="0" w:leftChars="0" w:firstLine="0" w:firstLineChars="0"/>
        <w:jc w:val="both"/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</w:pPr>
      <w:r>
        <w:drawing>
          <wp:inline distT="0" distB="0" distL="114300" distR="114300">
            <wp:extent cx="5266055" cy="726440"/>
            <wp:effectExtent l="0" t="0" r="1714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  <w:t>图九</w:t>
      </w:r>
    </w:p>
    <w:p>
      <w:pPr>
        <w:ind w:left="0" w:leftChars="0" w:firstLine="0" w:firstLineChars="0"/>
        <w:jc w:val="both"/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</w:pPr>
      <w:r>
        <w:drawing>
          <wp:inline distT="0" distB="0" distL="114300" distR="114300">
            <wp:extent cx="5269230" cy="1009650"/>
            <wp:effectExtent l="0" t="0" r="13970" b="635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  <w:t>图十</w:t>
      </w:r>
    </w:p>
    <w:p>
      <w:pPr>
        <w:bidi w:val="0"/>
        <w:rPr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（手机版）如图十一：</w:t>
      </w:r>
    </w:p>
    <w:p>
      <w:pPr>
        <w:ind w:firstLine="480"/>
        <w:jc w:val="center"/>
        <w:rPr>
          <w:rFonts w:hint="eastAsia"/>
          <w:highlight w:val="none"/>
        </w:rPr>
      </w:pPr>
      <w:r>
        <w:drawing>
          <wp:inline distT="0" distB="0" distL="114300" distR="114300">
            <wp:extent cx="1403985" cy="2870200"/>
            <wp:effectExtent l="0" t="0" r="18415" b="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hint="eastAsia" w:eastAsia="仿宋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  <w:t>图十一</w:t>
      </w:r>
    </w:p>
    <w:p>
      <w:pPr>
        <w:bidi w:val="0"/>
        <w:outlineLvl w:val="1"/>
        <w:rPr>
          <w:rFonts w:hint="eastAsia"/>
          <w:highlight w:val="none"/>
        </w:rPr>
      </w:pPr>
      <w:bookmarkStart w:id="11" w:name="_Toc10000"/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</w:rPr>
        <w:t>第三步：打印</w:t>
      </w:r>
      <w:bookmarkEnd w:id="11"/>
    </w:p>
    <w:p>
      <w:pPr>
        <w:bidi w:val="0"/>
        <w:rPr>
          <w:rFonts w:hint="default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辅导员可自主查看审批流程。当学院党组织审核完成后，辅导员可打印本人审核的《毕业党员保留组织关系申请表》。具体如图十二：我受理的</w:t>
      </w:r>
      <w:r>
        <w:rPr>
          <w:rFonts w:hint="default" w:ascii="Arial" w:hAnsi="Arial" w:eastAsia="仿宋_GB2312" w:cs="Arial"/>
          <w:sz w:val="28"/>
          <w:szCs w:val="28"/>
          <w:highlight w:val="none"/>
          <w:lang w:val="en-US" w:eastAsia="zh-CN"/>
        </w:rPr>
        <w:t>→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已办事项</w:t>
      </w:r>
      <w:r>
        <w:rPr>
          <w:rFonts w:hint="default" w:ascii="Arial" w:hAnsi="Arial" w:eastAsia="仿宋_GB2312" w:cs="Arial"/>
          <w:sz w:val="28"/>
          <w:szCs w:val="28"/>
          <w:highlight w:val="none"/>
          <w:lang w:val="en-US" w:eastAsia="zh-CN"/>
        </w:rPr>
        <w:t>→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导出。</w:t>
      </w:r>
    </w:p>
    <w:p>
      <w:pPr>
        <w:bidi w:val="0"/>
        <w:ind w:left="0" w:leftChars="0" w:firstLine="0" w:firstLineChars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66055" cy="2670175"/>
            <wp:effectExtent l="0" t="0" r="6985" b="12065"/>
            <wp:docPr id="9" name="图片 9" descr="60c6fc2b1933ac9808bda38ad6d52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0c6fc2b1933ac9808bda38ad6d52e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0"/>
        </w:numPr>
        <w:jc w:val="center"/>
        <w:rPr>
          <w:rFonts w:hint="default" w:eastAsia="仿宋_GB231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Hans" w:bidi="ar-SA"/>
        </w:rPr>
        <w:t>图</w:t>
      </w:r>
      <w:r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  <w:t>十二</w:t>
      </w:r>
    </w:p>
    <w:p>
      <w:pPr>
        <w:bidi w:val="0"/>
        <w:ind w:left="0" w:leftChars="0" w:firstLine="0" w:firstLineChars="0"/>
        <w:rPr>
          <w:rFonts w:hint="eastAsia"/>
          <w:highlight w:val="none"/>
          <w:lang w:val="en-US" w:eastAsia="zh-CN"/>
        </w:rPr>
      </w:pPr>
    </w:p>
    <w:p>
      <w:pPr>
        <w:bidi w:val="0"/>
        <w:ind w:left="0" w:leftChars="0" w:firstLine="0" w:firstLineChars="0"/>
        <w:rPr>
          <w:rFonts w:hint="eastAsia"/>
          <w:highlight w:val="none"/>
          <w:lang w:val="en-US" w:eastAsia="zh-CN"/>
        </w:rPr>
      </w:pPr>
    </w:p>
    <w:p>
      <w:pPr>
        <w:bidi w:val="0"/>
        <w:ind w:left="0" w:leftChars="0" w:firstLine="0" w:firstLineChars="0"/>
        <w:rPr>
          <w:rFonts w:hint="eastAsia"/>
          <w:highlight w:val="none"/>
          <w:lang w:val="en-US" w:eastAsia="zh-CN"/>
        </w:rPr>
      </w:pPr>
    </w:p>
    <w:p>
      <w:pPr>
        <w:bidi w:val="0"/>
        <w:ind w:left="0" w:leftChars="0" w:firstLine="0" w:firstLineChars="0"/>
        <w:rPr>
          <w:rFonts w:hint="eastAsia"/>
          <w:highlight w:val="none"/>
          <w:lang w:val="en-US" w:eastAsia="zh-CN"/>
        </w:rPr>
      </w:pPr>
    </w:p>
    <w:p>
      <w:pP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highlight w:val="none"/>
          <w:lang w:val="en-US" w:eastAsia="zh-CN"/>
        </w:rPr>
        <w:br w:type="page"/>
      </w:r>
    </w:p>
    <w:p>
      <w:pPr>
        <w:bidi w:val="0"/>
        <w:ind w:left="0" w:leftChars="0" w:firstLine="0" w:firstLineChars="0"/>
        <w:jc w:val="center"/>
        <w:outlineLvl w:val="0"/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highlight w:val="none"/>
          <w:lang w:val="en-US" w:eastAsia="zh-CN"/>
        </w:rPr>
      </w:pPr>
      <w:bookmarkStart w:id="12" w:name="_Toc9902"/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highlight w:val="none"/>
          <w:lang w:val="en-US" w:eastAsia="zh-CN"/>
        </w:rPr>
        <w:t>三、党务秘书操作指南</w:t>
      </w:r>
      <w:bookmarkEnd w:id="12"/>
    </w:p>
    <w:p>
      <w:pPr>
        <w:bidi w:val="0"/>
        <w:rPr>
          <w:rFonts w:hint="eastAsia"/>
          <w:highlight w:val="none"/>
          <w:lang w:val="en-US" w:eastAsia="zh-CN"/>
        </w:rPr>
      </w:pPr>
    </w:p>
    <w:p>
      <w:pPr>
        <w:bidi w:val="0"/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  <w:lang w:val="en-US" w:eastAsia="zh-CN"/>
        </w:rPr>
        <w:t>学生和辅导员完成操作后，现进入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  <w:lang w:val="en-US" w:eastAsia="zh-Hans"/>
        </w:rPr>
        <w:t>党务秘书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  <w:lang w:val="en-US" w:eastAsia="zh-CN"/>
        </w:rPr>
        <w:t>审核环节。</w:t>
      </w:r>
    </w:p>
    <w:p>
      <w:pPr>
        <w:bidi w:val="0"/>
        <w:outlineLvl w:val="1"/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</w:rPr>
      </w:pPr>
      <w:bookmarkStart w:id="13" w:name="_Toc19582"/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</w:rPr>
        <w:t>第一步：查找服务</w:t>
      </w:r>
      <w:bookmarkEnd w:id="1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（网页版）打开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以下网址，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浏览进入《办事大厅》平台，如图一所示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 xml:space="preserve">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instrText xml:space="preserve"> HYPERLINK "http://ehall.zuel.edu.cn/tp_fp/view?m=fp" \l "act=fp/formHome" </w:instrTex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fldChar w:fldCharType="separate"/>
      </w:r>
      <w:r>
        <w:rPr>
          <w:rStyle w:val="15"/>
          <w:rFonts w:hint="eastAsia" w:ascii="仿宋_GB2312" w:hAnsi="仿宋_GB2312" w:eastAsia="仿宋_GB2312" w:cs="仿宋_GB2312"/>
          <w:sz w:val="28"/>
          <w:szCs w:val="28"/>
          <w:highlight w:val="none"/>
        </w:rPr>
        <w:t>http://ehall.zuel.edu.cn/tp_fp/view?m=fp#act=fp/formHome</w:t>
      </w:r>
      <w:r>
        <w:rPr>
          <w:rStyle w:val="15"/>
          <w:rFonts w:hint="eastAsia" w:ascii="仿宋_GB2312" w:hAnsi="仿宋_GB2312" w:eastAsia="仿宋_GB2312" w:cs="仿宋_GB2312"/>
          <w:sz w:val="28"/>
          <w:szCs w:val="28"/>
          <w:highlight w:val="none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仿宋_GB2312" w:hAnsi="仿宋_GB2312" w:eastAsia="仿宋_GB2312" w:cs="仿宋_GB2312"/>
          <w:color w:val="FF0000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color w:val="FF0000"/>
          <w:sz w:val="28"/>
          <w:szCs w:val="28"/>
          <w:highlight w:val="none"/>
        </w:rPr>
        <w:t>注意事项：进入办事服务大厅,需通过统一身份认证才能实现进入，否则会出错。推荐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highlight w:val="none"/>
          <w:lang w:val="en-US" w:eastAsia="zh-Hans"/>
        </w:rPr>
        <w:t>谷歌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highlight w:val="none"/>
        </w:rPr>
        <w:t>浏览器。</w:t>
      </w:r>
    </w:p>
    <w:p>
      <w:pPr>
        <w:ind w:firstLine="0" w:firstLineChars="0"/>
        <w:jc w:val="center"/>
        <w:rPr>
          <w:color w:val="FF0000"/>
          <w:highlight w:val="none"/>
        </w:rPr>
      </w:pPr>
      <w:r>
        <w:rPr>
          <w:highlight w:val="none"/>
        </w:rPr>
        <w:drawing>
          <wp:inline distT="0" distB="0" distL="0" distR="0">
            <wp:extent cx="4045585" cy="1798955"/>
            <wp:effectExtent l="0" t="0" r="8255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558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  <w:t>图一</w:t>
      </w:r>
    </w:p>
    <w:p>
      <w:pPr>
        <w:bidi w:val="0"/>
        <w:ind w:left="0" w:leftChars="0" w:firstLine="0" w:firstLineChars="0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（手机版）打开企业微信，进入工作台，点击“办事大厅”，如图二：</w:t>
      </w:r>
    </w:p>
    <w:p>
      <w:pPr>
        <w:ind w:firstLine="480"/>
        <w:jc w:val="center"/>
        <w:rPr>
          <w:highlight w:val="none"/>
        </w:rPr>
      </w:pPr>
      <w:r>
        <w:rPr>
          <w:highlight w:val="none"/>
        </w:rPr>
        <w:drawing>
          <wp:inline distT="0" distB="0" distL="0" distR="0">
            <wp:extent cx="1186180" cy="257048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  <w:t>图二</w:t>
      </w:r>
    </w:p>
    <w:p>
      <w:pPr>
        <w:bidi w:val="0"/>
        <w:rPr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  <w:t>（2）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（网页版）认证通过之后，进入事务大厅，页面上端分为“用户首页”“服务列表”“我申请的”“我受理的”四个页签，如图三所示：</w:t>
      </w:r>
    </w:p>
    <w:p>
      <w:pPr>
        <w:pStyle w:val="18"/>
        <w:ind w:left="0" w:leftChars="0" w:firstLine="0" w:firstLineChars="0"/>
        <w:rPr>
          <w:highlight w:val="none"/>
        </w:rPr>
      </w:pPr>
      <w:r>
        <w:drawing>
          <wp:inline distT="0" distB="0" distL="114300" distR="114300">
            <wp:extent cx="5268595" cy="1375410"/>
            <wp:effectExtent l="0" t="0" r="4445" b="11430"/>
            <wp:docPr id="23" name="图片 4" descr="C:\Users\联想\Desktop\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 descr="C:\Users\联想\Desktop\图片3.png图片3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highlight w:val="none"/>
        </w:rPr>
      </w:pPr>
      <w:r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  <w:t>图三</w:t>
      </w:r>
    </w:p>
    <w:p>
      <w:pPr>
        <w:bidi w:val="0"/>
        <w:rPr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（手机版）界面如图四：</w:t>
      </w:r>
    </w:p>
    <w:p>
      <w:pPr>
        <w:pStyle w:val="18"/>
        <w:ind w:left="0" w:leftChars="0" w:firstLine="0" w:firstLineChars="0"/>
        <w:jc w:val="center"/>
        <w:rPr>
          <w:highlight w:val="none"/>
        </w:rPr>
      </w:pPr>
      <w:r>
        <w:drawing>
          <wp:inline distT="0" distB="0" distL="114300" distR="114300">
            <wp:extent cx="2606040" cy="5017770"/>
            <wp:effectExtent l="0" t="0" r="10160" b="1143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501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  <w:t>图四</w:t>
      </w:r>
    </w:p>
    <w:p>
      <w:pPr>
        <w:bidi w:val="0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  <w:t>（3）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（网页版）点击“我受理的”（如图五）或直接点击图三“在办事项”信息打开学生申请，进行审核。</w:t>
      </w:r>
    </w:p>
    <w:p>
      <w:pPr>
        <w:pStyle w:val="18"/>
        <w:ind w:left="0" w:leftChars="0" w:firstLine="0" w:firstLineChars="0"/>
        <w:rPr>
          <w:highlight w:val="none"/>
        </w:rPr>
      </w:pPr>
      <w:r>
        <w:rPr>
          <w:highlight w:val="none"/>
        </w:rPr>
        <w:drawing>
          <wp:inline distT="0" distB="0" distL="0" distR="0">
            <wp:extent cx="5138420" cy="1984375"/>
            <wp:effectExtent l="0" t="0" r="5080" b="15875"/>
            <wp:docPr id="295478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4787" name="图片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842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Hans" w:bidi="ar-SA"/>
        </w:rPr>
        <w:t>图</w:t>
      </w:r>
      <w:r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  <w:t>五</w:t>
      </w:r>
    </w:p>
    <w:p>
      <w:pPr>
        <w:bidi w:val="0"/>
        <w:ind w:left="0" w:leftChars="0" w:firstLine="0" w:firstLineChars="0"/>
        <w:rPr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（手机版）点击“等待您处理的事项”，可以看到学生申请，如图六：</w:t>
      </w:r>
    </w:p>
    <w:p>
      <w:pPr>
        <w:ind w:firstLine="0" w:firstLineChars="0"/>
        <w:jc w:val="center"/>
        <w:rPr>
          <w:rFonts w:hint="eastAsia"/>
          <w:highlight w:val="none"/>
        </w:rPr>
      </w:pPr>
      <w:r>
        <w:drawing>
          <wp:inline distT="0" distB="0" distL="114300" distR="114300">
            <wp:extent cx="2343785" cy="4531360"/>
            <wp:effectExtent l="0" t="0" r="18415" b="1524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453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  <w:t>图六</w:t>
      </w:r>
    </w:p>
    <w:p>
      <w:pPr>
        <w:ind w:left="0" w:leftChars="0" w:firstLine="0" w:firstLineChars="0"/>
        <w:jc w:val="both"/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Hans" w:bidi="ar-S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outlineLvl w:val="1"/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</w:rPr>
      </w:pPr>
      <w:bookmarkStart w:id="14" w:name="_Toc705"/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</w:rPr>
        <w:t>第二步：开始办理</w:t>
      </w:r>
      <w:bookmarkEnd w:id="14"/>
    </w:p>
    <w:p>
      <w:pPr>
        <w:bidi w:val="0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  <w:t>（1）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（网页版）点开申请表后，如图七所示：</w:t>
      </w:r>
    </w:p>
    <w:p>
      <w:pPr>
        <w:pStyle w:val="18"/>
        <w:ind w:left="0" w:leftChars="0" w:firstLine="0"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0" distR="0">
            <wp:extent cx="4879340" cy="2046605"/>
            <wp:effectExtent l="0" t="0" r="16510" b="10795"/>
            <wp:docPr id="115646114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461148" name="图片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934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Hans" w:bidi="ar-SA"/>
        </w:rPr>
        <w:t>图</w:t>
      </w:r>
      <w:r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  <w:t>七</w:t>
      </w:r>
    </w:p>
    <w:p>
      <w:pPr>
        <w:ind w:firstLine="480"/>
        <w:jc w:val="center"/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</w:pPr>
    </w:p>
    <w:p>
      <w:pPr>
        <w:bidi w:val="0"/>
        <w:rPr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（手机版）点开对应学生申请，如图八所示：</w:t>
      </w:r>
    </w:p>
    <w:p>
      <w:pPr>
        <w:ind w:firstLine="480"/>
        <w:jc w:val="center"/>
        <w:rPr>
          <w:highlight w:val="none"/>
        </w:rPr>
      </w:pPr>
      <w:r>
        <w:drawing>
          <wp:inline distT="0" distB="0" distL="114300" distR="114300">
            <wp:extent cx="2290445" cy="4703445"/>
            <wp:effectExtent l="0" t="0" r="20955" b="2095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470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  <w:t>图八</w:t>
      </w:r>
    </w:p>
    <w:p>
      <w:pPr>
        <w:ind w:firstLine="480"/>
        <w:jc w:val="center"/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</w:pPr>
    </w:p>
    <w:p>
      <w:pPr>
        <w:bidi w:val="0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  <w:t>（2）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（网页版）党务秘书确认无误后填写“办理意见”。填写完意见，点击最下方“同意”按钮进行通过，提交学院党组织（学院分管负责人）审核；如有错误，点击“回退”按钮，退回相应节点。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Hans"/>
        </w:rPr>
        <w:t>如图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九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Hans"/>
        </w:rPr>
        <w:t>所示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。</w:t>
      </w:r>
    </w:p>
    <w:p>
      <w:pPr>
        <w:pStyle w:val="18"/>
        <w:numPr>
          <w:ilvl w:val="0"/>
          <w:numId w:val="0"/>
        </w:numPr>
        <w:jc w:val="both"/>
        <w:rPr>
          <w:highlight w:val="none"/>
        </w:rPr>
      </w:pPr>
      <w:r>
        <w:drawing>
          <wp:inline distT="0" distB="0" distL="114300" distR="114300">
            <wp:extent cx="5265420" cy="1765300"/>
            <wp:effectExtent l="0" t="0" r="17780" b="12700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0"/>
        </w:numPr>
        <w:jc w:val="center"/>
        <w:rPr>
          <w:rFonts w:hint="eastAsia" w:eastAsia="仿宋_GB231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Hans" w:bidi="ar-SA"/>
        </w:rPr>
        <w:t>图</w:t>
      </w:r>
      <w:r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  <w:t>九</w:t>
      </w:r>
    </w:p>
    <w:p>
      <w:pPr>
        <w:bidi w:val="0"/>
        <w:rPr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（手机版）如图十所示：</w:t>
      </w:r>
    </w:p>
    <w:p>
      <w:pPr>
        <w:pStyle w:val="18"/>
        <w:numPr>
          <w:ilvl w:val="0"/>
          <w:numId w:val="0"/>
        </w:numPr>
        <w:jc w:val="center"/>
        <w:rPr>
          <w:rFonts w:hint="eastAsia"/>
          <w:highlight w:val="none"/>
          <w:lang w:val="en-US" w:eastAsia="zh-Hans"/>
        </w:rPr>
      </w:pPr>
      <w:r>
        <w:drawing>
          <wp:inline distT="0" distB="0" distL="114300" distR="114300">
            <wp:extent cx="1471930" cy="3009900"/>
            <wp:effectExtent l="0" t="0" r="1270" b="12700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0"/>
        </w:numPr>
        <w:jc w:val="center"/>
        <w:rPr>
          <w:rFonts w:hint="eastAsia" w:eastAsia="仿宋_GB231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Hans" w:bidi="ar-SA"/>
        </w:rPr>
        <w:t>图</w:t>
      </w:r>
      <w:r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  <w:t>十</w:t>
      </w:r>
    </w:p>
    <w:p>
      <w:pPr>
        <w:bidi w:val="0"/>
        <w:outlineLvl w:val="1"/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</w:rPr>
      </w:pPr>
      <w:bookmarkStart w:id="15" w:name="_Toc26575"/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</w:rPr>
        <w:t>第三步：打印</w:t>
      </w:r>
      <w:bookmarkEnd w:id="15"/>
    </w:p>
    <w:p>
      <w:pPr>
        <w:bidi w:val="0"/>
        <w:rPr>
          <w:rFonts w:hint="default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党务秘书可自主查看审批流程。当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Hans"/>
        </w:rPr>
        <w:t>学院党组织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审核完成后，党务秘书可打印本单位《毕业党员保留组织关系申请表》。具体如图十一：我受理的</w:t>
      </w:r>
      <w:r>
        <w:rPr>
          <w:rFonts w:hint="default" w:ascii="Arial" w:hAnsi="Arial" w:eastAsia="仿宋_GB2312" w:cs="Arial"/>
          <w:sz w:val="28"/>
          <w:szCs w:val="28"/>
          <w:highlight w:val="none"/>
          <w:lang w:val="en-US" w:eastAsia="zh-CN"/>
        </w:rPr>
        <w:t>→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已办事项</w:t>
      </w:r>
      <w:r>
        <w:rPr>
          <w:rFonts w:hint="default" w:ascii="Arial" w:hAnsi="Arial" w:eastAsia="仿宋_GB2312" w:cs="Arial"/>
          <w:sz w:val="28"/>
          <w:szCs w:val="28"/>
          <w:highlight w:val="none"/>
          <w:lang w:val="en-US" w:eastAsia="zh-CN"/>
        </w:rPr>
        <w:t>→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导出。</w:t>
      </w:r>
    </w:p>
    <w:p>
      <w:pPr>
        <w:bidi w:val="0"/>
        <w:ind w:left="0" w:leftChars="0" w:firstLine="0" w:firstLineChars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66055" cy="2670175"/>
            <wp:effectExtent l="0" t="0" r="6985" b="12065"/>
            <wp:docPr id="10" name="图片 10" descr="60c6fc2b1933ac9808bda38ad6d52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0c6fc2b1933ac9808bda38ad6d52e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0" w:firstLineChars="0"/>
        <w:jc w:val="center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图十一</w:t>
      </w:r>
    </w:p>
    <w:p>
      <w:pPr>
        <w:bidi w:val="0"/>
        <w:ind w:left="0" w:leftChars="0" w:firstLine="0" w:firstLineChars="0"/>
        <w:jc w:val="center"/>
        <w:rPr>
          <w:rFonts w:hint="default"/>
          <w:highlight w:val="none"/>
          <w:lang w:val="en-US" w:eastAsia="zh-CN"/>
        </w:rPr>
      </w:pPr>
    </w:p>
    <w:p>
      <w:pP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highlight w:val="none"/>
          <w:lang w:val="en-US" w:eastAsia="zh-CN"/>
        </w:rPr>
        <w:br w:type="page"/>
      </w:r>
    </w:p>
    <w:p>
      <w:pPr>
        <w:bidi w:val="0"/>
        <w:ind w:left="0" w:leftChars="0" w:firstLine="0" w:firstLineChars="0"/>
        <w:jc w:val="center"/>
        <w:outlineLvl w:val="0"/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highlight w:val="none"/>
          <w:lang w:val="en-US" w:eastAsia="zh-CN"/>
        </w:rPr>
      </w:pPr>
      <w:bookmarkStart w:id="16" w:name="_Toc25681"/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highlight w:val="none"/>
          <w:lang w:val="en-US" w:eastAsia="zh-CN"/>
        </w:rPr>
        <w:t>四、学院党组织操作指南</w:t>
      </w:r>
      <w:bookmarkEnd w:id="16"/>
    </w:p>
    <w:p>
      <w:pPr>
        <w:bidi w:val="0"/>
        <w:rPr>
          <w:rFonts w:hint="eastAsia"/>
          <w:highlight w:val="none"/>
          <w:lang w:val="en-US" w:eastAsia="zh-CN"/>
        </w:rPr>
      </w:pPr>
    </w:p>
    <w:p>
      <w:pPr>
        <w:bidi w:val="0"/>
        <w:rPr>
          <w:rFonts w:hint="eastAsia" w:ascii="仿宋_GB2312" w:hAnsi="仿宋_GB2312" w:eastAsia="仿宋_GB2312" w:cs="仿宋_GB2312"/>
          <w:spacing w:val="-6"/>
          <w:sz w:val="28"/>
          <w:szCs w:val="28"/>
          <w:highlight w:val="none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6"/>
          <w:sz w:val="28"/>
          <w:szCs w:val="28"/>
          <w:highlight w:val="none"/>
          <w:u w:val="single"/>
          <w:lang w:val="en-US" w:eastAsia="zh-CN"/>
        </w:rPr>
        <w:t>学生、辅导员和党务秘书完成操作后，现进入学院党组织审核环节。</w:t>
      </w:r>
    </w:p>
    <w:p>
      <w:pPr>
        <w:bidi w:val="0"/>
        <w:outlineLvl w:val="1"/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</w:pPr>
      <w:bookmarkStart w:id="17" w:name="_Toc25148"/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  <w:t>第一步：查找服务</w:t>
      </w:r>
      <w:bookmarkEnd w:id="1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（网页版）打开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以下网址，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浏览进入《办事大厅》平台，如图一所示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 xml:space="preserve">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instrText xml:space="preserve"> HYPERLINK "http://ehall.zuel.edu.cn/tp_fp/view?m=fp" \l "act=fp/formHome" </w:instrTex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fldChar w:fldCharType="separate"/>
      </w:r>
      <w:r>
        <w:rPr>
          <w:rStyle w:val="15"/>
          <w:rFonts w:hint="eastAsia" w:ascii="仿宋_GB2312" w:hAnsi="仿宋_GB2312" w:eastAsia="仿宋_GB2312" w:cs="仿宋_GB2312"/>
          <w:sz w:val="28"/>
          <w:szCs w:val="28"/>
          <w:highlight w:val="none"/>
        </w:rPr>
        <w:t>http://ehall.zuel.edu.cn/tp_fp/view?m=fp#act=fp/formHome</w:t>
      </w:r>
      <w:r>
        <w:rPr>
          <w:rStyle w:val="15"/>
          <w:rFonts w:hint="eastAsia" w:ascii="仿宋_GB2312" w:hAnsi="仿宋_GB2312" w:eastAsia="仿宋_GB2312" w:cs="仿宋_GB2312"/>
          <w:sz w:val="28"/>
          <w:szCs w:val="28"/>
          <w:highlight w:val="none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仿宋_GB2312" w:hAnsi="仿宋_GB2312" w:eastAsia="仿宋_GB2312" w:cs="仿宋_GB2312"/>
          <w:color w:val="FF0000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color w:val="FF0000"/>
          <w:sz w:val="28"/>
          <w:szCs w:val="28"/>
          <w:highlight w:val="none"/>
        </w:rPr>
        <w:t>注意事项：进入办事服务大厅,需通过统一身份认证才能实现进入，否则会出错。推荐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highlight w:val="none"/>
          <w:lang w:val="en-US" w:eastAsia="zh-Hans"/>
        </w:rPr>
        <w:t>谷歌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highlight w:val="none"/>
        </w:rPr>
        <w:t>浏览器。</w:t>
      </w:r>
    </w:p>
    <w:p>
      <w:pPr>
        <w:ind w:firstLine="0" w:firstLineChars="0"/>
        <w:rPr>
          <w:color w:val="FF0000"/>
          <w:highlight w:val="none"/>
        </w:rPr>
      </w:pPr>
      <w:r>
        <w:rPr>
          <w:highlight w:val="none"/>
        </w:rPr>
        <w:drawing>
          <wp:inline distT="0" distB="0" distL="0" distR="0">
            <wp:extent cx="5268595" cy="1925320"/>
            <wp:effectExtent l="0" t="0" r="4445" b="10160"/>
            <wp:docPr id="17786259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625901" name="图片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Hans" w:bidi="ar-SA"/>
        </w:rPr>
      </w:pPr>
      <w:r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Hans" w:bidi="ar-SA"/>
        </w:rPr>
        <w:t>图一</w:t>
      </w:r>
    </w:p>
    <w:p>
      <w:pPr>
        <w:bidi w:val="0"/>
        <w:ind w:left="0" w:leftChars="0" w:firstLine="0" w:firstLineChars="0"/>
        <w:rPr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（手机版）打开企业微信，进入工作台，点击“办事大厅”，如图二：</w:t>
      </w:r>
    </w:p>
    <w:p>
      <w:pPr>
        <w:ind w:firstLine="480"/>
        <w:jc w:val="center"/>
        <w:rPr>
          <w:highlight w:val="none"/>
        </w:rPr>
      </w:pPr>
      <w:r>
        <w:rPr>
          <w:highlight w:val="none"/>
        </w:rPr>
        <w:drawing>
          <wp:inline distT="0" distB="0" distL="0" distR="0">
            <wp:extent cx="1186180" cy="244602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2"/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  <w:t>图二</w:t>
      </w:r>
    </w:p>
    <w:p>
      <w:pPr>
        <w:bidi w:val="0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  <w:t>（2）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（网页版）认证通过之后，进入事务大厅，页面上端分为“用户首页”“服务列表”“我申请的”“我受理的”四个页签，如图三所示：</w:t>
      </w:r>
    </w:p>
    <w:p>
      <w:pPr>
        <w:bidi w:val="0"/>
        <w:ind w:left="0" w:leftChars="0" w:firstLine="0" w:firstLineChars="0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drawing>
          <wp:inline distT="0" distB="0" distL="114300" distR="114300">
            <wp:extent cx="5268595" cy="1374775"/>
            <wp:effectExtent l="0" t="0" r="4445" b="12065"/>
            <wp:docPr id="29" name="图片 9" descr="C:\Users\联想\Desktop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 descr="C:\Users\联想\Desktop\图片2.png图片2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Hans" w:bidi="ar-SA"/>
        </w:rPr>
        <w:t>图</w:t>
      </w:r>
      <w:r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  <w:t>三</w:t>
      </w:r>
    </w:p>
    <w:p>
      <w:pPr>
        <w:bidi w:val="0"/>
        <w:rPr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（手机版）界面如图四：</w:t>
      </w:r>
    </w:p>
    <w:p>
      <w:pPr>
        <w:pStyle w:val="18"/>
        <w:ind w:left="0" w:leftChars="0" w:firstLine="0" w:firstLineChars="0"/>
        <w:jc w:val="center"/>
        <w:rPr>
          <w:highlight w:val="none"/>
        </w:rPr>
      </w:pPr>
      <w:r>
        <w:drawing>
          <wp:inline distT="0" distB="0" distL="114300" distR="114300">
            <wp:extent cx="2113280" cy="3422015"/>
            <wp:effectExtent l="0" t="0" r="5080" b="6985"/>
            <wp:docPr id="30" name="图片 10" descr="C:\Users\联想\Desktop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 descr="C:\Users\联想\Desktop\图片2.png图片2"/>
                    <pic:cNvPicPr>
                      <a:picLocks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  <w:t>图四</w:t>
      </w:r>
    </w:p>
    <w:p>
      <w:pPr>
        <w:ind w:left="0" w:leftChars="0" w:firstLine="0" w:firstLineChars="0"/>
        <w:jc w:val="center"/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Hans" w:bidi="ar-SA"/>
        </w:rPr>
      </w:pPr>
    </w:p>
    <w:p>
      <w:pPr>
        <w:bidi w:val="0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  <w:t>（3）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（网页版）点击“我受理的”（如图五）或直接点击图三“在办事项”信息打开学生申请，进行审核。</w:t>
      </w:r>
    </w:p>
    <w:p>
      <w:pPr>
        <w:pStyle w:val="18"/>
        <w:ind w:left="0" w:leftChars="0" w:firstLine="0" w:firstLineChars="0"/>
      </w:pPr>
    </w:p>
    <w:p>
      <w:pPr>
        <w:pStyle w:val="18"/>
        <w:ind w:left="0" w:leftChars="0" w:firstLine="0" w:firstLineChars="0"/>
        <w:rPr>
          <w:highlight w:val="none"/>
        </w:rPr>
      </w:pPr>
      <w:r>
        <w:drawing>
          <wp:inline distT="0" distB="0" distL="114300" distR="114300">
            <wp:extent cx="5272405" cy="1309370"/>
            <wp:effectExtent l="0" t="0" r="635" b="1270"/>
            <wp:docPr id="31" name="图片 11" descr="C:\Users\联想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 descr="C:\Users\联想\Desktop\图片1.png图片1"/>
                    <pic:cNvPicPr>
                      <a:picLocks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Hans" w:bidi="ar-SA"/>
        </w:rPr>
        <w:t>图</w:t>
      </w:r>
      <w:r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  <w:t>五</w:t>
      </w:r>
    </w:p>
    <w:p>
      <w:pPr>
        <w:bidi w:val="0"/>
        <w:ind w:left="0" w:leftChars="0" w:firstLine="0" w:firstLineChars="0"/>
        <w:rPr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（手机版）点击“等待您处理的事项”，可以看到学生申请，如图六：</w:t>
      </w:r>
    </w:p>
    <w:p>
      <w:pPr>
        <w:ind w:firstLine="0" w:firstLineChars="0"/>
        <w:jc w:val="center"/>
      </w:pPr>
    </w:p>
    <w:p>
      <w:pPr>
        <w:ind w:firstLine="0" w:firstLineChars="0"/>
        <w:jc w:val="center"/>
        <w:rPr>
          <w:rFonts w:hint="eastAsia"/>
          <w:highlight w:val="none"/>
        </w:rPr>
      </w:pPr>
      <w:r>
        <w:drawing>
          <wp:inline distT="0" distB="0" distL="114300" distR="114300">
            <wp:extent cx="1751330" cy="2755900"/>
            <wp:effectExtent l="0" t="0" r="0" b="0"/>
            <wp:docPr id="32" name="图片 12" descr="C:\Users\联想\Desktop\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 descr="C:\Users\联想\Desktop\图片3.png图片3"/>
                    <pic:cNvPicPr>
                      <a:picLocks noChangeAspect="1"/>
                    </pic:cNvPicPr>
                  </pic:nvPicPr>
                  <pic:blipFill>
                    <a:blip r:embed="rId38"/>
                    <a:srcRect b="15875"/>
                    <a:stretch>
                      <a:fillRect/>
                    </a:stretch>
                  </pic:blipFill>
                  <pic:spPr>
                    <a:xfrm>
                      <a:off x="0" y="0"/>
                      <a:ext cx="175133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  <w:t>图六</w:t>
      </w:r>
    </w:p>
    <w:p>
      <w:pPr>
        <w:ind w:left="0" w:leftChars="0" w:firstLine="0" w:firstLineChars="0"/>
        <w:jc w:val="both"/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Hans" w:bidi="ar-SA"/>
        </w:rPr>
      </w:pPr>
    </w:p>
    <w:p>
      <w:pPr>
        <w:bidi w:val="0"/>
        <w:outlineLvl w:val="1"/>
        <w:rPr>
          <w:rFonts w:hint="eastAsia"/>
          <w:highlight w:val="none"/>
        </w:rPr>
      </w:pPr>
      <w:bookmarkStart w:id="18" w:name="_Toc27356"/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  <w:t>第二步：开始办理</w:t>
      </w:r>
      <w:bookmarkEnd w:id="18"/>
    </w:p>
    <w:p>
      <w:pPr>
        <w:bidi w:val="0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  <w:t>（1）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（网页版）点开对应学生信息，如图七所示：</w:t>
      </w:r>
    </w:p>
    <w:p>
      <w:pPr>
        <w:pStyle w:val="18"/>
        <w:ind w:left="0" w:leftChars="0" w:firstLine="0" w:firstLineChars="0"/>
        <w:rPr>
          <w:highlight w:val="none"/>
        </w:rPr>
      </w:pPr>
      <w:r>
        <w:rPr>
          <w:highlight w:val="none"/>
        </w:rPr>
        <w:drawing>
          <wp:inline distT="0" distB="0" distL="0" distR="0">
            <wp:extent cx="5268595" cy="1998980"/>
            <wp:effectExtent l="0" t="0" r="4445" b="12700"/>
            <wp:docPr id="11413866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386633" name="图片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Hans" w:bidi="ar-SA"/>
        </w:rPr>
        <w:t>图</w:t>
      </w:r>
      <w:r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  <w:t>七</w:t>
      </w:r>
    </w:p>
    <w:p>
      <w:pPr>
        <w:bidi w:val="0"/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（手机版）点开对应学生申请，如图八所示：</w:t>
      </w:r>
    </w:p>
    <w:p>
      <w:pPr>
        <w:ind w:firstLine="480"/>
        <w:jc w:val="center"/>
        <w:rPr>
          <w:highlight w:val="none"/>
        </w:rPr>
      </w:pPr>
      <w:r>
        <w:drawing>
          <wp:inline distT="0" distB="0" distL="114300" distR="114300">
            <wp:extent cx="1471930" cy="2597785"/>
            <wp:effectExtent l="0" t="0" r="0" b="0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rcRect b="13692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  <w:t>图八</w:t>
      </w:r>
    </w:p>
    <w:p>
      <w:pPr>
        <w:ind w:left="0" w:leftChars="0" w:firstLine="0" w:firstLineChars="0"/>
        <w:jc w:val="both"/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Hans" w:bidi="ar-SA"/>
        </w:rPr>
      </w:pPr>
    </w:p>
    <w:p>
      <w:pPr>
        <w:bidi w:val="0"/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  <w:t>（2）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（网页版）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Hans"/>
        </w:rPr>
        <w:t>学院党务秘书审核通过后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，需要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Hans"/>
        </w:rPr>
        <w:t>学院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分管负责人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Hans"/>
        </w:rPr>
        <w:t>审核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Hans"/>
        </w:rPr>
        <w:t>学院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分管负责人确认无误后填写“办理意见”。填写完意见，点击最下方“同意”按钮进行通过；如有错误，点击“回退”按钮，退回相应节点。如图九所示：</w:t>
      </w:r>
    </w:p>
    <w:p>
      <w:pPr>
        <w:ind w:left="0" w:leftChars="0" w:firstLine="0" w:firstLineChars="0"/>
        <w:rPr>
          <w:highlight w:val="none"/>
        </w:rPr>
      </w:pPr>
      <w:r>
        <w:drawing>
          <wp:inline distT="0" distB="0" distL="114300" distR="114300">
            <wp:extent cx="5266690" cy="873125"/>
            <wp:effectExtent l="0" t="0" r="0" b="0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40"/>
                    <a:srcRect t="484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</w:pPr>
      <w:r>
        <w:rPr>
          <w:highlight w:val="none"/>
        </w:rPr>
        <w:t xml:space="preserve"> </w:t>
      </w:r>
      <w:r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  <w:t>图九</w:t>
      </w:r>
    </w:p>
    <w:p>
      <w:pPr>
        <w:bidi w:val="0"/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（手机版）如图十：</w:t>
      </w:r>
    </w:p>
    <w:p>
      <w:pPr>
        <w:pStyle w:val="18"/>
        <w:numPr>
          <w:ilvl w:val="0"/>
          <w:numId w:val="0"/>
        </w:numPr>
        <w:jc w:val="center"/>
        <w:rPr>
          <w:rFonts w:hint="eastAsia"/>
          <w:highlight w:val="none"/>
          <w:lang w:val="en-US" w:eastAsia="zh-Hans"/>
        </w:rPr>
      </w:pPr>
      <w:r>
        <w:drawing>
          <wp:inline distT="0" distB="0" distL="114300" distR="114300">
            <wp:extent cx="1033145" cy="1570990"/>
            <wp:effectExtent l="0" t="0" r="3175" b="13970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rcRect t="781" b="13966"/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0"/>
        </w:numPr>
        <w:jc w:val="center"/>
        <w:rPr>
          <w:rFonts w:hint="eastAsia" w:eastAsia="仿宋_GB231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Hans" w:bidi="ar-SA"/>
        </w:rPr>
        <w:t>图</w:t>
      </w:r>
      <w:r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  <w:t>十</w:t>
      </w:r>
    </w:p>
    <w:p>
      <w:pPr>
        <w:bidi w:val="0"/>
        <w:outlineLvl w:val="1"/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</w:pPr>
      <w:bookmarkStart w:id="19" w:name="_Toc29639"/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  <w:t>第三步：打印</w:t>
      </w:r>
      <w:bookmarkEnd w:id="19"/>
    </w:p>
    <w:p>
      <w:pPr>
        <w:bidi w:val="0"/>
        <w:rPr>
          <w:rFonts w:hint="default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学院分管负责人可自主查看审批流程。当学院党组织审核完成后，学院分管负责人可打印本人审核的《毕业党员保留组织关系申请表》。具体如图十一：我受理的</w:t>
      </w:r>
      <w:r>
        <w:rPr>
          <w:rFonts w:hint="default" w:ascii="Arial" w:hAnsi="Arial" w:eastAsia="仿宋_GB2312" w:cs="Arial"/>
          <w:sz w:val="28"/>
          <w:szCs w:val="28"/>
          <w:highlight w:val="none"/>
          <w:lang w:val="en-US" w:eastAsia="zh-CN"/>
        </w:rPr>
        <w:t>→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已办事项</w:t>
      </w:r>
      <w:r>
        <w:rPr>
          <w:rFonts w:hint="default" w:ascii="Arial" w:hAnsi="Arial" w:eastAsia="仿宋_GB2312" w:cs="Arial"/>
          <w:sz w:val="28"/>
          <w:szCs w:val="28"/>
          <w:highlight w:val="none"/>
          <w:lang w:val="en-US" w:eastAsia="zh-CN"/>
        </w:rPr>
        <w:t>→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导出。</w:t>
      </w:r>
    </w:p>
    <w:p>
      <w:pPr>
        <w:bidi w:val="0"/>
        <w:ind w:left="0" w:leftChars="0" w:firstLine="0" w:firstLineChars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66055" cy="2670175"/>
            <wp:effectExtent l="0" t="0" r="6985" b="12065"/>
            <wp:docPr id="11" name="图片 11" descr="60c6fc2b1933ac9808bda38ad6d52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0c6fc2b1933ac9808bda38ad6d52e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0"/>
        </w:numPr>
        <w:jc w:val="center"/>
        <w:rPr>
          <w:rFonts w:hint="default" w:eastAsia="仿宋_GB231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Hans" w:bidi="ar-SA"/>
        </w:rPr>
        <w:t>图</w:t>
      </w:r>
      <w:r>
        <w:rPr>
          <w:rFonts w:hint="eastAsia" w:ascii="仿宋_GB2312" w:hAnsi="仿宋_GB2312" w:eastAsia="仿宋_GB2312" w:cs="仿宋_GB2312"/>
          <w:kern w:val="2"/>
          <w:sz w:val="21"/>
          <w:szCs w:val="21"/>
          <w:highlight w:val="none"/>
          <w:lang w:val="en-US" w:eastAsia="zh-CN" w:bidi="ar-SA"/>
        </w:rPr>
        <w:t>十一</w:t>
      </w:r>
    </w:p>
    <w:p>
      <w:pPr>
        <w:bidi w:val="0"/>
        <w:ind w:left="0" w:leftChars="0" w:firstLine="0" w:firstLineChars="0"/>
        <w:rPr>
          <w:rFonts w:hint="eastAsia"/>
          <w:highlight w:val="none"/>
          <w:lang w:val="en-US" w:eastAsia="zh-CN"/>
        </w:rPr>
      </w:pPr>
    </w:p>
    <w:sectPr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60BB7F3C-5103-4C00-97CB-0446AF62551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0DD360DA-5A6E-41F9-9BF0-936C6F7C919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BAB1B8A0-6AFA-433F-811C-342285E00161}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4" w:fontKey="{FBCA7C26-AB88-49CA-8D26-5BB7810DDAE8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E18E9516-DE20-44DB-AEB8-438B74D4E55C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cMibgsAgAAV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FwyJu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00" w:lineRule="auto"/>
        <w:ind w:firstLine="480"/>
      </w:pPr>
      <w:r>
        <w:separator/>
      </w:r>
    </w:p>
  </w:footnote>
  <w:footnote w:type="continuationSeparator" w:id="1">
    <w:p>
      <w:pPr>
        <w:spacing w:line="300" w:lineRule="auto"/>
        <w:ind w:firstLine="4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xNTkzYzE3NzQ2Mzg1NjViNDI1NjEzODU1ZDc2MmUifQ=="/>
  </w:docVars>
  <w:rsids>
    <w:rsidRoot w:val="00B45D33"/>
    <w:rsid w:val="00033D2F"/>
    <w:rsid w:val="000957D7"/>
    <w:rsid w:val="0009671F"/>
    <w:rsid w:val="00150D0E"/>
    <w:rsid w:val="00354035"/>
    <w:rsid w:val="00377E1B"/>
    <w:rsid w:val="00534B1C"/>
    <w:rsid w:val="005F634C"/>
    <w:rsid w:val="00733D80"/>
    <w:rsid w:val="007C7D20"/>
    <w:rsid w:val="00A06E95"/>
    <w:rsid w:val="00A753F9"/>
    <w:rsid w:val="00B248D9"/>
    <w:rsid w:val="00B45D33"/>
    <w:rsid w:val="00B90F97"/>
    <w:rsid w:val="00C012CB"/>
    <w:rsid w:val="00CD3145"/>
    <w:rsid w:val="00CE3EB3"/>
    <w:rsid w:val="00DA088F"/>
    <w:rsid w:val="00DC09C2"/>
    <w:rsid w:val="00EC65BA"/>
    <w:rsid w:val="00FB5E02"/>
    <w:rsid w:val="019739C0"/>
    <w:rsid w:val="02112422"/>
    <w:rsid w:val="02447282"/>
    <w:rsid w:val="0515545E"/>
    <w:rsid w:val="08552616"/>
    <w:rsid w:val="0A15404D"/>
    <w:rsid w:val="0DB17BD5"/>
    <w:rsid w:val="0DC970DA"/>
    <w:rsid w:val="0DFB34CF"/>
    <w:rsid w:val="0E961F32"/>
    <w:rsid w:val="118246C6"/>
    <w:rsid w:val="11FE5495"/>
    <w:rsid w:val="148430A2"/>
    <w:rsid w:val="185D6DB6"/>
    <w:rsid w:val="198228FA"/>
    <w:rsid w:val="19A3296E"/>
    <w:rsid w:val="1AD30234"/>
    <w:rsid w:val="1C4228C7"/>
    <w:rsid w:val="225632D1"/>
    <w:rsid w:val="28247DF3"/>
    <w:rsid w:val="2B7E6649"/>
    <w:rsid w:val="2C981E87"/>
    <w:rsid w:val="2CE9203B"/>
    <w:rsid w:val="2D247068"/>
    <w:rsid w:val="2DC97AEA"/>
    <w:rsid w:val="2DD17649"/>
    <w:rsid w:val="2ECC11DA"/>
    <w:rsid w:val="31871955"/>
    <w:rsid w:val="31ED5FAD"/>
    <w:rsid w:val="33B11EFE"/>
    <w:rsid w:val="35B44613"/>
    <w:rsid w:val="37C846A7"/>
    <w:rsid w:val="38BD1EB9"/>
    <w:rsid w:val="3CB72395"/>
    <w:rsid w:val="3D440ED1"/>
    <w:rsid w:val="3D826DB4"/>
    <w:rsid w:val="3DC53C33"/>
    <w:rsid w:val="3E59255D"/>
    <w:rsid w:val="3EFF0D5C"/>
    <w:rsid w:val="3F1F0CBB"/>
    <w:rsid w:val="3FFD8D89"/>
    <w:rsid w:val="40FA0609"/>
    <w:rsid w:val="414A27E7"/>
    <w:rsid w:val="44F0556B"/>
    <w:rsid w:val="455A5030"/>
    <w:rsid w:val="49383BEE"/>
    <w:rsid w:val="4F785885"/>
    <w:rsid w:val="526C324C"/>
    <w:rsid w:val="526C3DC8"/>
    <w:rsid w:val="57403A2F"/>
    <w:rsid w:val="57945219"/>
    <w:rsid w:val="57DFBA4A"/>
    <w:rsid w:val="5905006E"/>
    <w:rsid w:val="59FF685F"/>
    <w:rsid w:val="5ABE5C14"/>
    <w:rsid w:val="5DB9B1C6"/>
    <w:rsid w:val="5F770264"/>
    <w:rsid w:val="5FEED5FB"/>
    <w:rsid w:val="622246BB"/>
    <w:rsid w:val="62BD0756"/>
    <w:rsid w:val="649A6CCF"/>
    <w:rsid w:val="670174D4"/>
    <w:rsid w:val="67825255"/>
    <w:rsid w:val="6DCA28CD"/>
    <w:rsid w:val="6E742F02"/>
    <w:rsid w:val="704B5649"/>
    <w:rsid w:val="70E90849"/>
    <w:rsid w:val="717E4F9B"/>
    <w:rsid w:val="72F80BF1"/>
    <w:rsid w:val="76FC531C"/>
    <w:rsid w:val="77202C7A"/>
    <w:rsid w:val="7776ED22"/>
    <w:rsid w:val="77ED0098"/>
    <w:rsid w:val="78E439B8"/>
    <w:rsid w:val="79BE5130"/>
    <w:rsid w:val="7B802742"/>
    <w:rsid w:val="7C7799E4"/>
    <w:rsid w:val="7DD16C2E"/>
    <w:rsid w:val="7FB256DA"/>
    <w:rsid w:val="8CDF8027"/>
    <w:rsid w:val="A6FA798B"/>
    <w:rsid w:val="AFDFB068"/>
    <w:rsid w:val="BAE76440"/>
    <w:rsid w:val="BE5E86CC"/>
    <w:rsid w:val="BF7F2BC1"/>
    <w:rsid w:val="C76766F5"/>
    <w:rsid w:val="CEFA6E04"/>
    <w:rsid w:val="D3F37703"/>
    <w:rsid w:val="DF5E9EC5"/>
    <w:rsid w:val="DFDBE158"/>
    <w:rsid w:val="E3FF3EC0"/>
    <w:rsid w:val="EABF4A9A"/>
    <w:rsid w:val="EAD9EBE4"/>
    <w:rsid w:val="EFEF4B83"/>
    <w:rsid w:val="F7EFEEAA"/>
    <w:rsid w:val="F96AC01D"/>
    <w:rsid w:val="F9DEE902"/>
    <w:rsid w:val="FFFF4BA6"/>
    <w:rsid w:val="FFFF7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00" w:lineRule="auto"/>
      <w:ind w:firstLine="883" w:firstLineChars="200"/>
      <w:jc w:val="both"/>
    </w:pPr>
    <w:rPr>
      <w:rFonts w:eastAsia="仿宋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adjustRightInd w:val="0"/>
      <w:snapToGrid w:val="0"/>
      <w:spacing w:before="100" w:beforeLines="100" w:after="100" w:afterLines="100" w:line="420" w:lineRule="auto"/>
      <w:ind w:firstLine="0" w:firstLineChars="0"/>
      <w:jc w:val="center"/>
      <w:outlineLvl w:val="0"/>
    </w:pPr>
    <w:rPr>
      <w:rFonts w:ascii="Microsoft YaHei UI" w:hAnsi="Microsoft YaHei UI" w:eastAsia="黑体" w:cs="Microsoft YaHei UI"/>
      <w:b/>
      <w:bCs/>
      <w:sz w:val="32"/>
      <w:lang w:val="zh-CN" w:bidi="zh-CN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adjustRightInd w:val="0"/>
      <w:snapToGrid w:val="0"/>
      <w:spacing w:before="100" w:beforeLines="100" w:after="100" w:afterLines="100" w:line="413" w:lineRule="auto"/>
      <w:outlineLvl w:val="1"/>
    </w:pPr>
    <w:rPr>
      <w:rFonts w:ascii="Arial" w:hAnsi="Arial" w:eastAsia="黑体"/>
      <w:b/>
      <w:sz w:val="30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10" w:after="10" w:line="420" w:lineRule="auto"/>
      <w:outlineLvl w:val="2"/>
    </w:pPr>
    <w:rPr>
      <w:rFonts w:eastAsia="黑体"/>
      <w:b/>
      <w:sz w:val="28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qFormat/>
    <w:uiPriority w:val="0"/>
    <w:pPr>
      <w:jc w:val="left"/>
    </w:pPr>
  </w:style>
  <w:style w:type="paragraph" w:styleId="7">
    <w:name w:val="toc 3"/>
    <w:basedOn w:val="1"/>
    <w:next w:val="1"/>
    <w:qFormat/>
    <w:uiPriority w:val="0"/>
    <w:pPr>
      <w:ind w:left="840" w:leftChars="400"/>
    </w:pPr>
  </w:style>
  <w:style w:type="paragraph" w:styleId="8">
    <w:name w:val="Balloon Text"/>
    <w:basedOn w:val="1"/>
    <w:link w:val="17"/>
    <w:qFormat/>
    <w:uiPriority w:val="0"/>
    <w:pPr>
      <w:spacing w:line="240" w:lineRule="auto"/>
    </w:pPr>
    <w:rPr>
      <w:sz w:val="18"/>
      <w:szCs w:val="18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1">
    <w:name w:val="toc 1"/>
    <w:basedOn w:val="1"/>
    <w:next w:val="1"/>
    <w:qFormat/>
    <w:uiPriority w:val="0"/>
  </w:style>
  <w:style w:type="paragraph" w:styleId="12">
    <w:name w:val="toc 2"/>
    <w:basedOn w:val="1"/>
    <w:next w:val="1"/>
    <w:qFormat/>
    <w:uiPriority w:val="0"/>
    <w:pPr>
      <w:ind w:left="420" w:leftChars="200"/>
    </w:pPr>
  </w:style>
  <w:style w:type="character" w:styleId="15">
    <w:name w:val="Hyperlink"/>
    <w:basedOn w:val="14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6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17">
    <w:name w:val="批注框文本 字符"/>
    <w:basedOn w:val="14"/>
    <w:link w:val="8"/>
    <w:qFormat/>
    <w:uiPriority w:val="0"/>
    <w:rPr>
      <w:rFonts w:eastAsia="仿宋"/>
      <w:kern w:val="2"/>
      <w:sz w:val="18"/>
      <w:szCs w:val="18"/>
    </w:rPr>
  </w:style>
  <w:style w:type="paragraph" w:styleId="18">
    <w:name w:val="List Paragraph"/>
    <w:basedOn w:val="1"/>
    <w:unhideWhenUsed/>
    <w:qFormat/>
    <w:uiPriority w:val="99"/>
    <w:pPr>
      <w:ind w:firstLine="420"/>
    </w:pPr>
  </w:style>
  <w:style w:type="paragraph" w:customStyle="1" w:styleId="19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0">
    <w:name w:val="WPSOffice手动目录 3"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21">
    <w:name w:val="Unresolved Mention"/>
    <w:basedOn w:val="14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jpe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jpe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jpe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23</Pages>
  <Words>2363</Words>
  <Characters>2592</Characters>
  <Lines>31</Lines>
  <Paragraphs>8</Paragraphs>
  <TotalTime>16</TotalTime>
  <ScaleCrop>false</ScaleCrop>
  <LinksUpToDate>false</LinksUpToDate>
  <CharactersWithSpaces>2665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2023-05-19T10:37:00Z</dcterms:created>
  <dc:creator>Administrator</dc:creator>
  <cp:lastModifiedBy>曹运波</cp:lastModifiedBy>
  <dcterms:modified xsi:type="dcterms:W3CDTF">2023-06-02T09:07:29Z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1C45684C0DB1880D36A76B64CC14F51E_43</vt:lpwstr>
  </property>
</Properties>
</file>